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37D9F" w14:textId="1D242F8C" w:rsidR="0036782B" w:rsidRDefault="0036782B"/>
    <w:p w14:paraId="719EDC55" w14:textId="72B26324" w:rsidR="002922E8" w:rsidRPr="001D7D3C" w:rsidRDefault="002922E8" w:rsidP="002922E8">
      <w:pPr>
        <w:jc w:val="center"/>
        <w:rPr>
          <w:rFonts w:ascii="黑体" w:eastAsia="黑体" w:hAnsi="黑体"/>
          <w:color w:val="0000FF"/>
          <w:sz w:val="96"/>
          <w:szCs w:val="144"/>
        </w:rPr>
      </w:pPr>
      <w:proofErr w:type="gramStart"/>
      <w:r w:rsidRPr="001D7D3C">
        <w:rPr>
          <w:rFonts w:ascii="黑体" w:eastAsia="黑体" w:hAnsi="黑体" w:hint="eastAsia"/>
          <w:color w:val="0000FF"/>
          <w:sz w:val="96"/>
          <w:szCs w:val="144"/>
        </w:rPr>
        <w:t>危废间</w:t>
      </w:r>
      <w:proofErr w:type="gramEnd"/>
      <w:r w:rsidR="003012C7">
        <w:rPr>
          <w:rFonts w:ascii="黑体" w:eastAsia="黑体" w:hAnsi="黑体" w:hint="eastAsia"/>
          <w:color w:val="0000FF"/>
          <w:sz w:val="96"/>
          <w:szCs w:val="144"/>
        </w:rPr>
        <w:t>告示牌</w:t>
      </w:r>
    </w:p>
    <w:p w14:paraId="2F88EE0F" w14:textId="73FE3D0B" w:rsidR="002922E8" w:rsidRPr="00DD055B" w:rsidRDefault="002922E8" w:rsidP="002922E8">
      <w:pPr>
        <w:jc w:val="center"/>
        <w:rPr>
          <w:rFonts w:ascii="黑体" w:eastAsia="黑体" w:hAnsi="黑体"/>
          <w:color w:val="0000FF"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572"/>
        <w:gridCol w:w="964"/>
        <w:gridCol w:w="2714"/>
        <w:gridCol w:w="964"/>
      </w:tblGrid>
      <w:tr w:rsidR="004111A3" w:rsidRPr="004111A3" w14:paraId="44D2BF01" w14:textId="77777777" w:rsidTr="00B741BE">
        <w:trPr>
          <w:trHeight w:val="567"/>
        </w:trPr>
        <w:tc>
          <w:tcPr>
            <w:tcW w:w="6516" w:type="dxa"/>
            <w:gridSpan w:val="3"/>
            <w:vAlign w:val="center"/>
          </w:tcPr>
          <w:p w14:paraId="75FD1BD4" w14:textId="54562DE9" w:rsidR="004111A3" w:rsidRPr="004111A3" w:rsidRDefault="004111A3" w:rsidP="004111A3">
            <w:pPr>
              <w:tabs>
                <w:tab w:val="left" w:pos="2580"/>
                <w:tab w:val="center" w:pos="3036"/>
              </w:tabs>
              <w:jc w:val="center"/>
              <w:rPr>
                <w:rFonts w:ascii="黑体" w:eastAsia="黑体" w:hAnsi="黑体"/>
                <w:color w:val="0000FF"/>
                <w:sz w:val="24"/>
                <w:szCs w:val="24"/>
              </w:rPr>
            </w:pPr>
          </w:p>
        </w:tc>
        <w:tc>
          <w:tcPr>
            <w:tcW w:w="3678" w:type="dxa"/>
            <w:gridSpan w:val="2"/>
            <w:vAlign w:val="center"/>
          </w:tcPr>
          <w:p w14:paraId="0A219160" w14:textId="340FF48F" w:rsidR="004111A3" w:rsidRPr="004111A3" w:rsidRDefault="004111A3" w:rsidP="004111A3">
            <w:pPr>
              <w:tabs>
                <w:tab w:val="left" w:pos="2580"/>
                <w:tab w:val="center" w:pos="3036"/>
              </w:tabs>
              <w:jc w:val="left"/>
              <w:rPr>
                <w:rFonts w:ascii="黑体" w:eastAsia="黑体" w:hAnsi="黑体"/>
                <w:color w:val="0000FF"/>
                <w:sz w:val="24"/>
                <w:szCs w:val="24"/>
              </w:rPr>
            </w:pPr>
          </w:p>
        </w:tc>
      </w:tr>
      <w:tr w:rsidR="004111A3" w:rsidRPr="004111A3" w14:paraId="24CE35ED" w14:textId="77777777" w:rsidTr="00B741BE">
        <w:trPr>
          <w:gridAfter w:val="1"/>
          <w:wAfter w:w="964" w:type="dxa"/>
          <w:trHeight w:val="7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6CDE" w14:textId="12567596" w:rsidR="004111A3" w:rsidRPr="00B741BE" w:rsidRDefault="004111A3" w:rsidP="004111A3">
            <w:pPr>
              <w:tabs>
                <w:tab w:val="left" w:pos="2580"/>
                <w:tab w:val="center" w:pos="3036"/>
              </w:tabs>
              <w:jc w:val="distribute"/>
              <w:rPr>
                <w:rFonts w:ascii="黑体" w:eastAsia="黑体" w:hAnsi="黑体"/>
                <w:color w:val="0000FF"/>
                <w:sz w:val="24"/>
                <w:szCs w:val="20"/>
              </w:rPr>
            </w:pPr>
            <w:r w:rsidRPr="00B741BE">
              <w:rPr>
                <w:rFonts w:ascii="黑体" w:eastAsia="黑体" w:hAnsi="黑体" w:hint="eastAsia"/>
                <w:color w:val="0000FF"/>
                <w:sz w:val="24"/>
                <w:szCs w:val="20"/>
              </w:rPr>
              <w:t>产生企业名称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62E0" w14:textId="1F3D2B7D" w:rsidR="004111A3" w:rsidRPr="00B741BE" w:rsidRDefault="004111A3" w:rsidP="004111A3">
            <w:pPr>
              <w:tabs>
                <w:tab w:val="left" w:pos="2580"/>
                <w:tab w:val="center" w:pos="3036"/>
              </w:tabs>
              <w:jc w:val="left"/>
              <w:rPr>
                <w:rFonts w:ascii="宋体" w:eastAsia="宋体" w:hAnsi="宋体"/>
                <w:color w:val="0000FF"/>
                <w:sz w:val="24"/>
                <w:szCs w:val="20"/>
              </w:rPr>
            </w:pPr>
            <w:r w:rsidRPr="00B741BE">
              <w:rPr>
                <w:rFonts w:ascii="宋体" w:eastAsia="宋体" w:hAnsi="宋体" w:hint="eastAsia"/>
                <w:color w:val="0000FF"/>
                <w:sz w:val="24"/>
                <w:szCs w:val="20"/>
              </w:rPr>
              <w:t>福建盛迪医药有限公司</w:t>
            </w:r>
          </w:p>
        </w:tc>
        <w:tc>
          <w:tcPr>
            <w:tcW w:w="367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2CD3099" w14:textId="741F0A97" w:rsidR="004111A3" w:rsidRPr="004111A3" w:rsidRDefault="00B741BE" w:rsidP="004111A3">
            <w:pPr>
              <w:tabs>
                <w:tab w:val="left" w:pos="2580"/>
                <w:tab w:val="center" w:pos="3036"/>
              </w:tabs>
              <w:jc w:val="left"/>
              <w:rPr>
                <w:rFonts w:ascii="黑体" w:eastAsia="黑体" w:hAnsi="黑体"/>
                <w:color w:val="0000FF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4357B49A" wp14:editId="069770CF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-23495</wp:posOffset>
                  </wp:positionV>
                  <wp:extent cx="3134360" cy="2857500"/>
                  <wp:effectExtent l="0" t="0" r="889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436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11A3" w:rsidRPr="004111A3" w14:paraId="6F5A1499" w14:textId="77777777" w:rsidTr="00B741BE">
        <w:trPr>
          <w:gridAfter w:val="1"/>
          <w:wAfter w:w="964" w:type="dxa"/>
          <w:trHeight w:val="7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7EA5" w14:textId="3F70C6EB" w:rsidR="004111A3" w:rsidRPr="00B741BE" w:rsidRDefault="004111A3" w:rsidP="004111A3">
            <w:pPr>
              <w:tabs>
                <w:tab w:val="left" w:pos="2580"/>
                <w:tab w:val="center" w:pos="3036"/>
              </w:tabs>
              <w:jc w:val="distribute"/>
              <w:rPr>
                <w:rFonts w:ascii="黑体" w:eastAsia="黑体" w:hAnsi="黑体"/>
                <w:color w:val="0000FF"/>
                <w:sz w:val="24"/>
                <w:szCs w:val="20"/>
              </w:rPr>
            </w:pPr>
            <w:proofErr w:type="gramStart"/>
            <w:r w:rsidRPr="00B741BE">
              <w:rPr>
                <w:rFonts w:ascii="黑体" w:eastAsia="黑体" w:hAnsi="黑体" w:cs="微软雅黑" w:hint="eastAsia"/>
                <w:color w:val="0000FF"/>
                <w:sz w:val="24"/>
                <w:szCs w:val="20"/>
              </w:rPr>
              <w:t>危废年</w:t>
            </w:r>
            <w:proofErr w:type="gramEnd"/>
            <w:r w:rsidRPr="00B741BE">
              <w:rPr>
                <w:rFonts w:ascii="黑体" w:eastAsia="黑体" w:hAnsi="黑体" w:cs="微软雅黑" w:hint="eastAsia"/>
                <w:color w:val="0000FF"/>
                <w:sz w:val="24"/>
                <w:szCs w:val="20"/>
              </w:rPr>
              <w:t>产生数量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6911" w14:textId="4E054B23" w:rsidR="004111A3" w:rsidRPr="00B741BE" w:rsidRDefault="00A019CB" w:rsidP="004111A3">
            <w:pPr>
              <w:tabs>
                <w:tab w:val="left" w:pos="2580"/>
                <w:tab w:val="center" w:pos="3036"/>
              </w:tabs>
              <w:jc w:val="left"/>
              <w:rPr>
                <w:rFonts w:ascii="宋体" w:eastAsia="宋体" w:hAnsi="宋体"/>
                <w:color w:val="0000FF"/>
                <w:sz w:val="24"/>
                <w:szCs w:val="20"/>
              </w:rPr>
            </w:pPr>
            <w:r w:rsidRPr="00B741BE">
              <w:rPr>
                <w:rFonts w:ascii="宋体" w:eastAsia="宋体" w:hAnsi="宋体"/>
                <w:color w:val="0000FF"/>
                <w:sz w:val="24"/>
                <w:szCs w:val="20"/>
              </w:rPr>
              <w:t>20</w:t>
            </w:r>
            <w:r w:rsidR="004111A3" w:rsidRPr="00B741BE">
              <w:rPr>
                <w:rFonts w:ascii="宋体" w:eastAsia="宋体" w:hAnsi="宋体"/>
                <w:color w:val="0000FF"/>
                <w:sz w:val="24"/>
                <w:szCs w:val="20"/>
              </w:rPr>
              <w:t>吨/年</w:t>
            </w:r>
          </w:p>
        </w:tc>
        <w:tc>
          <w:tcPr>
            <w:tcW w:w="367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9D584F2" w14:textId="77777777" w:rsidR="004111A3" w:rsidRPr="004111A3" w:rsidRDefault="004111A3" w:rsidP="004111A3">
            <w:pPr>
              <w:tabs>
                <w:tab w:val="left" w:pos="2580"/>
                <w:tab w:val="center" w:pos="3036"/>
              </w:tabs>
              <w:jc w:val="left"/>
              <w:rPr>
                <w:rFonts w:ascii="黑体" w:eastAsia="黑体" w:hAnsi="黑体"/>
                <w:color w:val="0000FF"/>
                <w:sz w:val="24"/>
                <w:szCs w:val="24"/>
              </w:rPr>
            </w:pPr>
          </w:p>
        </w:tc>
      </w:tr>
      <w:tr w:rsidR="004111A3" w:rsidRPr="004111A3" w14:paraId="72844C27" w14:textId="77777777" w:rsidTr="00B741BE">
        <w:trPr>
          <w:gridAfter w:val="1"/>
          <w:wAfter w:w="964" w:type="dxa"/>
          <w:trHeight w:val="7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25DE" w14:textId="5C51DB43" w:rsidR="004111A3" w:rsidRPr="00B741BE" w:rsidRDefault="004111A3" w:rsidP="004111A3">
            <w:pPr>
              <w:tabs>
                <w:tab w:val="left" w:pos="2580"/>
                <w:tab w:val="center" w:pos="3036"/>
              </w:tabs>
              <w:jc w:val="distribute"/>
              <w:rPr>
                <w:rFonts w:ascii="黑体" w:eastAsia="黑体" w:hAnsi="黑体"/>
                <w:color w:val="0000FF"/>
                <w:sz w:val="24"/>
                <w:szCs w:val="20"/>
              </w:rPr>
            </w:pPr>
            <w:proofErr w:type="gramStart"/>
            <w:r w:rsidRPr="00B741BE">
              <w:rPr>
                <w:rFonts w:ascii="黑体" w:eastAsia="黑体" w:hAnsi="黑体" w:hint="eastAsia"/>
                <w:color w:val="0000FF"/>
                <w:sz w:val="24"/>
                <w:szCs w:val="20"/>
              </w:rPr>
              <w:t>危废</w:t>
            </w:r>
            <w:r w:rsidR="0055568A" w:rsidRPr="00B741BE">
              <w:rPr>
                <w:rFonts w:ascii="黑体" w:eastAsia="黑体" w:hAnsi="黑体" w:hint="eastAsia"/>
                <w:color w:val="0000FF"/>
                <w:sz w:val="24"/>
                <w:szCs w:val="20"/>
              </w:rPr>
              <w:t>产生</w:t>
            </w:r>
            <w:proofErr w:type="gramEnd"/>
            <w:r w:rsidRPr="00B741BE">
              <w:rPr>
                <w:rFonts w:ascii="黑体" w:eastAsia="黑体" w:hAnsi="黑体" w:hint="eastAsia"/>
                <w:color w:val="0000FF"/>
                <w:sz w:val="24"/>
                <w:szCs w:val="20"/>
              </w:rPr>
              <w:t>种类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B242" w14:textId="645318DB" w:rsidR="004111A3" w:rsidRPr="00B741BE" w:rsidRDefault="00EE61A9" w:rsidP="00074162">
            <w:pPr>
              <w:tabs>
                <w:tab w:val="left" w:pos="2580"/>
                <w:tab w:val="center" w:pos="3036"/>
              </w:tabs>
              <w:jc w:val="left"/>
              <w:rPr>
                <w:rFonts w:ascii="宋体" w:eastAsia="宋体" w:hAnsi="宋体"/>
                <w:color w:val="0000FF"/>
                <w:sz w:val="24"/>
                <w:szCs w:val="20"/>
              </w:rPr>
            </w:pPr>
            <w:r w:rsidRPr="00B741BE">
              <w:rPr>
                <w:rFonts w:ascii="宋体" w:eastAsia="宋体" w:hAnsi="宋体" w:hint="eastAsia"/>
                <w:color w:val="0000FF"/>
                <w:sz w:val="24"/>
                <w:szCs w:val="20"/>
              </w:rPr>
              <w:t>见下表</w:t>
            </w:r>
          </w:p>
        </w:tc>
        <w:tc>
          <w:tcPr>
            <w:tcW w:w="367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C354427" w14:textId="77777777" w:rsidR="004111A3" w:rsidRPr="004111A3" w:rsidRDefault="004111A3" w:rsidP="004111A3">
            <w:pPr>
              <w:tabs>
                <w:tab w:val="left" w:pos="2580"/>
                <w:tab w:val="center" w:pos="3036"/>
              </w:tabs>
              <w:jc w:val="left"/>
              <w:rPr>
                <w:rFonts w:ascii="黑体" w:eastAsia="黑体" w:hAnsi="黑体"/>
                <w:color w:val="0000FF"/>
                <w:sz w:val="24"/>
                <w:szCs w:val="24"/>
              </w:rPr>
            </w:pPr>
          </w:p>
        </w:tc>
      </w:tr>
      <w:tr w:rsidR="004111A3" w:rsidRPr="004111A3" w14:paraId="543A8FEB" w14:textId="77777777" w:rsidTr="00B741BE">
        <w:trPr>
          <w:gridAfter w:val="1"/>
          <w:wAfter w:w="964" w:type="dxa"/>
          <w:trHeight w:val="7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7904" w14:textId="342625D4" w:rsidR="004111A3" w:rsidRPr="00B741BE" w:rsidRDefault="00E249A8" w:rsidP="004111A3">
            <w:pPr>
              <w:tabs>
                <w:tab w:val="left" w:pos="2580"/>
                <w:tab w:val="center" w:pos="3036"/>
              </w:tabs>
              <w:jc w:val="distribute"/>
              <w:rPr>
                <w:rFonts w:ascii="黑体" w:eastAsia="黑体" w:hAnsi="黑体"/>
                <w:color w:val="0000FF"/>
                <w:sz w:val="24"/>
                <w:szCs w:val="20"/>
              </w:rPr>
            </w:pPr>
            <w:proofErr w:type="gramStart"/>
            <w:r w:rsidRPr="00B741BE">
              <w:rPr>
                <w:rFonts w:ascii="黑体" w:eastAsia="黑体" w:hAnsi="黑体" w:cs="微软雅黑" w:hint="eastAsia"/>
                <w:color w:val="0000FF"/>
                <w:sz w:val="24"/>
                <w:szCs w:val="20"/>
              </w:rPr>
              <w:t>危废</w:t>
            </w:r>
            <w:r w:rsidR="004111A3" w:rsidRPr="00B741BE">
              <w:rPr>
                <w:rFonts w:ascii="黑体" w:eastAsia="黑体" w:hAnsi="黑体" w:cs="微软雅黑" w:hint="eastAsia"/>
                <w:color w:val="0000FF"/>
                <w:sz w:val="24"/>
                <w:szCs w:val="20"/>
              </w:rPr>
              <w:t>暂存</w:t>
            </w:r>
            <w:proofErr w:type="gramEnd"/>
            <w:r w:rsidR="004111A3" w:rsidRPr="00B741BE">
              <w:rPr>
                <w:rFonts w:ascii="黑体" w:eastAsia="黑体" w:hAnsi="黑体" w:cs="微软雅黑" w:hint="eastAsia"/>
                <w:color w:val="0000FF"/>
                <w:sz w:val="24"/>
                <w:szCs w:val="20"/>
              </w:rPr>
              <w:t>间编号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6A3E" w14:textId="2718B4E6" w:rsidR="004111A3" w:rsidRPr="00B741BE" w:rsidRDefault="004111A3" w:rsidP="004111A3">
            <w:pPr>
              <w:tabs>
                <w:tab w:val="left" w:pos="2580"/>
                <w:tab w:val="center" w:pos="3036"/>
              </w:tabs>
              <w:jc w:val="left"/>
              <w:rPr>
                <w:rFonts w:ascii="宋体" w:eastAsia="宋体" w:hAnsi="宋体"/>
                <w:color w:val="0000FF"/>
                <w:sz w:val="24"/>
                <w:szCs w:val="20"/>
              </w:rPr>
            </w:pPr>
            <w:r w:rsidRPr="00B741BE">
              <w:rPr>
                <w:rFonts w:ascii="宋体" w:eastAsia="宋体" w:hAnsi="宋体" w:cs="微软雅黑" w:hint="eastAsia"/>
                <w:color w:val="0000FF"/>
                <w:sz w:val="24"/>
                <w:szCs w:val="20"/>
              </w:rPr>
              <w:t>GF-SD0</w:t>
            </w:r>
            <w:r w:rsidR="00B741BE">
              <w:rPr>
                <w:rFonts w:ascii="宋体" w:eastAsia="宋体" w:hAnsi="宋体" w:cs="微软雅黑"/>
                <w:color w:val="0000FF"/>
                <w:sz w:val="24"/>
                <w:szCs w:val="20"/>
              </w:rPr>
              <w:t>1</w:t>
            </w:r>
            <w:r w:rsidRPr="00B741BE">
              <w:rPr>
                <w:rFonts w:ascii="宋体" w:eastAsia="宋体" w:hAnsi="宋体"/>
                <w:color w:val="0000FF"/>
                <w:sz w:val="24"/>
                <w:szCs w:val="20"/>
              </w:rPr>
              <w:t xml:space="preserve"> </w:t>
            </w:r>
          </w:p>
        </w:tc>
        <w:tc>
          <w:tcPr>
            <w:tcW w:w="367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C45938E" w14:textId="77777777" w:rsidR="004111A3" w:rsidRPr="004111A3" w:rsidRDefault="004111A3" w:rsidP="004111A3">
            <w:pPr>
              <w:tabs>
                <w:tab w:val="left" w:pos="2580"/>
                <w:tab w:val="center" w:pos="3036"/>
              </w:tabs>
              <w:jc w:val="left"/>
              <w:rPr>
                <w:rFonts w:ascii="黑体" w:eastAsia="黑体" w:hAnsi="黑体"/>
                <w:color w:val="0000FF"/>
                <w:sz w:val="24"/>
                <w:szCs w:val="24"/>
              </w:rPr>
            </w:pPr>
          </w:p>
        </w:tc>
      </w:tr>
      <w:tr w:rsidR="004111A3" w:rsidRPr="004111A3" w14:paraId="71C515A0" w14:textId="77777777" w:rsidTr="00B741BE">
        <w:trPr>
          <w:gridAfter w:val="1"/>
          <w:wAfter w:w="964" w:type="dxa"/>
          <w:trHeight w:val="7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ECED" w14:textId="6F92C2A5" w:rsidR="004111A3" w:rsidRPr="00B741BE" w:rsidRDefault="00E249A8" w:rsidP="004111A3">
            <w:pPr>
              <w:tabs>
                <w:tab w:val="left" w:pos="2580"/>
                <w:tab w:val="center" w:pos="3036"/>
              </w:tabs>
              <w:jc w:val="distribute"/>
              <w:rPr>
                <w:rFonts w:ascii="黑体" w:eastAsia="黑体" w:hAnsi="黑体" w:cs="微软雅黑"/>
                <w:color w:val="0000FF"/>
                <w:sz w:val="24"/>
                <w:szCs w:val="20"/>
              </w:rPr>
            </w:pPr>
            <w:proofErr w:type="gramStart"/>
            <w:r w:rsidRPr="00B741BE">
              <w:rPr>
                <w:rFonts w:ascii="黑体" w:eastAsia="黑体" w:hAnsi="黑体" w:cs="微软雅黑" w:hint="eastAsia"/>
                <w:color w:val="0000FF"/>
                <w:sz w:val="24"/>
                <w:szCs w:val="20"/>
              </w:rPr>
              <w:t>危废暂存</w:t>
            </w:r>
            <w:proofErr w:type="gramEnd"/>
            <w:r w:rsidRPr="00B741BE">
              <w:rPr>
                <w:rFonts w:ascii="黑体" w:eastAsia="黑体" w:hAnsi="黑体" w:cs="微软雅黑" w:hint="eastAsia"/>
                <w:color w:val="0000FF"/>
                <w:sz w:val="24"/>
                <w:szCs w:val="20"/>
              </w:rPr>
              <w:t>间</w:t>
            </w:r>
            <w:r w:rsidR="004111A3" w:rsidRPr="00B741BE">
              <w:rPr>
                <w:rFonts w:ascii="黑体" w:eastAsia="黑体" w:hAnsi="黑体" w:cs="微软雅黑" w:hint="eastAsia"/>
                <w:color w:val="0000FF"/>
                <w:sz w:val="24"/>
                <w:szCs w:val="20"/>
              </w:rPr>
              <w:t>面积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22A1" w14:textId="3DB22C71" w:rsidR="004111A3" w:rsidRPr="00B741BE" w:rsidRDefault="00A019CB" w:rsidP="004111A3">
            <w:pPr>
              <w:tabs>
                <w:tab w:val="left" w:pos="2580"/>
                <w:tab w:val="center" w:pos="3036"/>
              </w:tabs>
              <w:jc w:val="left"/>
              <w:rPr>
                <w:rFonts w:ascii="宋体" w:eastAsia="宋体" w:hAnsi="宋体" w:cs="微软雅黑"/>
                <w:color w:val="0000FF"/>
                <w:sz w:val="24"/>
                <w:szCs w:val="20"/>
              </w:rPr>
            </w:pPr>
            <w:r w:rsidRPr="00B741BE">
              <w:rPr>
                <w:rFonts w:ascii="宋体" w:eastAsia="宋体" w:hAnsi="宋体" w:cs="微软雅黑"/>
                <w:color w:val="0000FF"/>
                <w:sz w:val="24"/>
                <w:szCs w:val="20"/>
              </w:rPr>
              <w:t>3</w:t>
            </w:r>
            <w:r w:rsidR="004111A3" w:rsidRPr="00B741BE">
              <w:rPr>
                <w:rFonts w:ascii="宋体" w:eastAsia="宋体" w:hAnsi="宋体" w:cs="微软雅黑" w:hint="eastAsia"/>
                <w:color w:val="0000FF"/>
                <w:sz w:val="24"/>
                <w:szCs w:val="20"/>
              </w:rPr>
              <w:t>0平方米</w:t>
            </w:r>
          </w:p>
        </w:tc>
        <w:tc>
          <w:tcPr>
            <w:tcW w:w="367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A134EDC" w14:textId="77777777" w:rsidR="004111A3" w:rsidRPr="004111A3" w:rsidRDefault="004111A3" w:rsidP="004111A3">
            <w:pPr>
              <w:tabs>
                <w:tab w:val="left" w:pos="2580"/>
                <w:tab w:val="center" w:pos="3036"/>
              </w:tabs>
              <w:jc w:val="left"/>
              <w:rPr>
                <w:rFonts w:ascii="黑体" w:eastAsia="黑体" w:hAnsi="黑体"/>
                <w:color w:val="0000FF"/>
                <w:sz w:val="24"/>
                <w:szCs w:val="24"/>
              </w:rPr>
            </w:pPr>
          </w:p>
        </w:tc>
      </w:tr>
      <w:tr w:rsidR="00342449" w:rsidRPr="004111A3" w14:paraId="49D0C1B9" w14:textId="77777777" w:rsidTr="00B741BE">
        <w:trPr>
          <w:gridAfter w:val="1"/>
          <w:wAfter w:w="964" w:type="dxa"/>
          <w:trHeight w:val="7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78EB" w14:textId="1EFFECF0" w:rsidR="00342449" w:rsidRPr="00B741BE" w:rsidRDefault="00342449" w:rsidP="00342449">
            <w:pPr>
              <w:tabs>
                <w:tab w:val="left" w:pos="2580"/>
                <w:tab w:val="center" w:pos="3036"/>
              </w:tabs>
              <w:jc w:val="distribute"/>
              <w:rPr>
                <w:rFonts w:ascii="黑体" w:eastAsia="黑体" w:hAnsi="黑体" w:cs="微软雅黑"/>
                <w:color w:val="0000FF"/>
                <w:sz w:val="24"/>
                <w:szCs w:val="20"/>
              </w:rPr>
            </w:pPr>
            <w:proofErr w:type="gramStart"/>
            <w:r w:rsidRPr="00B741BE">
              <w:rPr>
                <w:rFonts w:ascii="黑体" w:eastAsia="黑体" w:hAnsi="黑体" w:cs="微软雅黑" w:hint="eastAsia"/>
                <w:color w:val="0000FF"/>
                <w:sz w:val="24"/>
                <w:szCs w:val="20"/>
              </w:rPr>
              <w:t>公司危废管理员</w:t>
            </w:r>
            <w:proofErr w:type="gram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88B2" w14:textId="66BC7935" w:rsidR="00342449" w:rsidRPr="00B741BE" w:rsidRDefault="00342449" w:rsidP="00342449">
            <w:pPr>
              <w:tabs>
                <w:tab w:val="left" w:pos="2580"/>
                <w:tab w:val="center" w:pos="3036"/>
              </w:tabs>
              <w:jc w:val="left"/>
              <w:rPr>
                <w:rFonts w:ascii="宋体" w:eastAsia="宋体" w:hAnsi="宋体" w:cs="微软雅黑"/>
                <w:color w:val="0000FF"/>
                <w:sz w:val="24"/>
                <w:szCs w:val="20"/>
              </w:rPr>
            </w:pPr>
            <w:r w:rsidRPr="004111A3">
              <w:rPr>
                <w:rFonts w:ascii="宋体" w:eastAsia="宋体" w:hAnsi="宋体" w:cs="微软雅黑" w:hint="eastAsia"/>
                <w:color w:val="0000FF"/>
                <w:sz w:val="24"/>
                <w:szCs w:val="24"/>
              </w:rPr>
              <w:t xml:space="preserve">朱大理 </w:t>
            </w:r>
            <w:r>
              <w:rPr>
                <w:rFonts w:ascii="宋体" w:eastAsia="宋体" w:hAnsi="宋体" w:cs="微软雅黑"/>
                <w:color w:val="0000FF"/>
                <w:sz w:val="24"/>
                <w:szCs w:val="24"/>
              </w:rPr>
              <w:t xml:space="preserve"> </w:t>
            </w:r>
            <w:r w:rsidRPr="004111A3">
              <w:rPr>
                <w:rFonts w:ascii="宋体" w:eastAsia="宋体" w:hAnsi="宋体" w:cs="微软雅黑"/>
                <w:color w:val="0000FF"/>
                <w:sz w:val="24"/>
                <w:szCs w:val="24"/>
              </w:rPr>
              <w:t>133</w:t>
            </w:r>
            <w:r>
              <w:rPr>
                <w:rFonts w:ascii="宋体" w:eastAsia="宋体" w:hAnsi="宋体" w:cs="微软雅黑"/>
                <w:color w:val="0000FF"/>
                <w:sz w:val="24"/>
                <w:szCs w:val="24"/>
              </w:rPr>
              <w:t xml:space="preserve"> </w:t>
            </w:r>
            <w:r w:rsidRPr="004111A3">
              <w:rPr>
                <w:rFonts w:ascii="宋体" w:eastAsia="宋体" w:hAnsi="宋体" w:cs="微软雅黑"/>
                <w:color w:val="0000FF"/>
                <w:sz w:val="24"/>
                <w:szCs w:val="24"/>
              </w:rPr>
              <w:t>8592</w:t>
            </w:r>
            <w:r>
              <w:rPr>
                <w:rFonts w:ascii="宋体" w:eastAsia="宋体" w:hAnsi="宋体" w:cs="微软雅黑"/>
                <w:color w:val="0000FF"/>
                <w:sz w:val="24"/>
                <w:szCs w:val="24"/>
              </w:rPr>
              <w:t xml:space="preserve"> </w:t>
            </w:r>
            <w:r w:rsidRPr="004111A3">
              <w:rPr>
                <w:rFonts w:ascii="宋体" w:eastAsia="宋体" w:hAnsi="宋体" w:cs="微软雅黑"/>
                <w:color w:val="0000FF"/>
                <w:sz w:val="24"/>
                <w:szCs w:val="24"/>
              </w:rPr>
              <w:t>6644</w:t>
            </w:r>
          </w:p>
        </w:tc>
        <w:tc>
          <w:tcPr>
            <w:tcW w:w="367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4A8C66B" w14:textId="77777777" w:rsidR="00342449" w:rsidRPr="004111A3" w:rsidRDefault="00342449" w:rsidP="00342449">
            <w:pPr>
              <w:tabs>
                <w:tab w:val="left" w:pos="2580"/>
                <w:tab w:val="center" w:pos="3036"/>
              </w:tabs>
              <w:jc w:val="left"/>
              <w:rPr>
                <w:rFonts w:ascii="黑体" w:eastAsia="黑体" w:hAnsi="黑体"/>
                <w:color w:val="0000FF"/>
                <w:sz w:val="24"/>
                <w:szCs w:val="24"/>
              </w:rPr>
            </w:pPr>
          </w:p>
        </w:tc>
      </w:tr>
    </w:tbl>
    <w:p w14:paraId="4A940481" w14:textId="6DCF418C" w:rsidR="00B741BE" w:rsidRDefault="00B741BE" w:rsidP="004111A3">
      <w:pPr>
        <w:tabs>
          <w:tab w:val="left" w:pos="2580"/>
          <w:tab w:val="center" w:pos="3036"/>
        </w:tabs>
        <w:jc w:val="left"/>
        <w:rPr>
          <w:rFonts w:ascii="黑体" w:eastAsia="黑体" w:hAnsi="黑体"/>
          <w:color w:val="0000FF"/>
          <w:sz w:val="11"/>
          <w:szCs w:val="11"/>
        </w:rPr>
      </w:pPr>
    </w:p>
    <w:p w14:paraId="10F3E13E" w14:textId="57802375" w:rsidR="00B741BE" w:rsidRPr="000004FC" w:rsidRDefault="00B741BE" w:rsidP="004111A3">
      <w:pPr>
        <w:tabs>
          <w:tab w:val="left" w:pos="2580"/>
          <w:tab w:val="center" w:pos="3036"/>
        </w:tabs>
        <w:jc w:val="left"/>
        <w:rPr>
          <w:rFonts w:ascii="黑体" w:eastAsia="黑体" w:hAnsi="黑体"/>
          <w:color w:val="0000FF"/>
          <w:sz w:val="11"/>
          <w:szCs w:val="1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276"/>
        <w:gridCol w:w="1559"/>
        <w:gridCol w:w="1134"/>
        <w:gridCol w:w="1418"/>
        <w:gridCol w:w="1134"/>
        <w:gridCol w:w="1268"/>
      </w:tblGrid>
      <w:tr w:rsidR="00AD3D66" w:rsidRPr="004111A3" w14:paraId="1520C91A" w14:textId="77777777" w:rsidTr="007F5EB8">
        <w:trPr>
          <w:trHeight w:val="510"/>
        </w:trPr>
        <w:tc>
          <w:tcPr>
            <w:tcW w:w="704" w:type="dxa"/>
            <w:vAlign w:val="center"/>
          </w:tcPr>
          <w:p w14:paraId="7DBDADD7" w14:textId="77777777" w:rsidR="000004FC" w:rsidRPr="004111A3" w:rsidRDefault="000004FC" w:rsidP="00B17A53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FF"/>
                <w:sz w:val="20"/>
                <w:szCs w:val="20"/>
              </w:rPr>
              <w:t>产生单位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C30AF9" w14:textId="14766810" w:rsidR="000004FC" w:rsidRPr="004111A3" w:rsidRDefault="000004FC" w:rsidP="00B17A53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FF"/>
                <w:sz w:val="20"/>
                <w:szCs w:val="20"/>
              </w:rPr>
            </w:pPr>
            <w:proofErr w:type="gramStart"/>
            <w:r w:rsidRPr="004111A3">
              <w:rPr>
                <w:rFonts w:ascii="宋体" w:eastAsia="宋体" w:hAnsi="宋体" w:cs="Times New Roman" w:hint="eastAsia"/>
                <w:b/>
                <w:bCs/>
                <w:color w:val="0000FF"/>
                <w:sz w:val="20"/>
                <w:szCs w:val="20"/>
              </w:rPr>
              <w:t>危废名称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0588F06A" w14:textId="5E474045" w:rsidR="000004FC" w:rsidRPr="004111A3" w:rsidRDefault="000004FC" w:rsidP="00B17A53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FF"/>
                <w:sz w:val="20"/>
                <w:szCs w:val="20"/>
              </w:rPr>
            </w:pPr>
            <w:proofErr w:type="gramStart"/>
            <w:r w:rsidRPr="004111A3">
              <w:rPr>
                <w:rFonts w:ascii="宋体" w:eastAsia="宋体" w:hAnsi="宋体" w:cs="Times New Roman" w:hint="eastAsia"/>
                <w:b/>
                <w:bCs/>
                <w:color w:val="0000FF"/>
                <w:sz w:val="20"/>
                <w:szCs w:val="20"/>
              </w:rPr>
              <w:t>危废代码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717BD305" w14:textId="77777777" w:rsidR="000004FC" w:rsidRPr="004111A3" w:rsidRDefault="000004FC" w:rsidP="00B17A53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FF"/>
                <w:sz w:val="20"/>
                <w:szCs w:val="20"/>
              </w:rPr>
            </w:pPr>
            <w:r w:rsidRPr="004111A3">
              <w:rPr>
                <w:rFonts w:ascii="宋体" w:eastAsia="宋体" w:hAnsi="宋体" w:cs="Times New Roman" w:hint="eastAsia"/>
                <w:b/>
                <w:bCs/>
                <w:color w:val="0000FF"/>
                <w:sz w:val="20"/>
                <w:szCs w:val="20"/>
              </w:rPr>
              <w:t>产生工序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5B4FB8" w14:textId="1C5F2500" w:rsidR="000004FC" w:rsidRPr="004111A3" w:rsidRDefault="000004FC" w:rsidP="00B17A53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FF"/>
                <w:sz w:val="20"/>
                <w:szCs w:val="20"/>
              </w:rPr>
            </w:pPr>
            <w:r w:rsidRPr="004111A3">
              <w:rPr>
                <w:rFonts w:ascii="宋体" w:eastAsia="宋体" w:hAnsi="宋体" w:cs="Times New Roman" w:hint="eastAsia"/>
                <w:b/>
                <w:bCs/>
                <w:color w:val="0000FF"/>
                <w:sz w:val="20"/>
                <w:szCs w:val="20"/>
              </w:rPr>
              <w:t>盛装容器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0E04B5" w14:textId="1E9641BF" w:rsidR="000004FC" w:rsidRPr="004111A3" w:rsidRDefault="000004FC" w:rsidP="00B17A53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FF"/>
                <w:sz w:val="20"/>
                <w:szCs w:val="20"/>
              </w:rPr>
            </w:pPr>
            <w:r w:rsidRPr="004111A3">
              <w:rPr>
                <w:rFonts w:ascii="宋体" w:eastAsia="宋体" w:hAnsi="宋体" w:cs="Times New Roman" w:hint="eastAsia"/>
                <w:b/>
                <w:bCs/>
                <w:color w:val="0000FF"/>
                <w:sz w:val="20"/>
                <w:szCs w:val="20"/>
              </w:rPr>
              <w:t>危险性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77CCD" w14:textId="77777777" w:rsidR="000004FC" w:rsidRPr="004111A3" w:rsidRDefault="000004FC" w:rsidP="00B17A53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FF"/>
                <w:sz w:val="20"/>
                <w:szCs w:val="20"/>
              </w:rPr>
            </w:pPr>
            <w:r w:rsidRPr="004111A3">
              <w:rPr>
                <w:rFonts w:ascii="宋体" w:eastAsia="宋体" w:hAnsi="宋体" w:cs="Times New Roman" w:hint="eastAsia"/>
                <w:b/>
                <w:bCs/>
                <w:color w:val="0000FF"/>
                <w:sz w:val="20"/>
                <w:szCs w:val="20"/>
              </w:rPr>
              <w:t>处置方式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1DBB7A2" w14:textId="77777777" w:rsidR="000004FC" w:rsidRPr="004111A3" w:rsidRDefault="000004FC" w:rsidP="00B17A53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FF"/>
                <w:sz w:val="20"/>
                <w:szCs w:val="20"/>
              </w:rPr>
            </w:pPr>
            <w:r w:rsidRPr="004111A3">
              <w:rPr>
                <w:rFonts w:ascii="宋体" w:eastAsia="宋体" w:hAnsi="宋体" w:cs="Times New Roman" w:hint="eastAsia"/>
                <w:b/>
                <w:bCs/>
                <w:color w:val="0000FF"/>
                <w:sz w:val="20"/>
                <w:szCs w:val="20"/>
              </w:rPr>
              <w:t>处置单位</w:t>
            </w:r>
          </w:p>
        </w:tc>
      </w:tr>
      <w:tr w:rsidR="00376F6F" w:rsidRPr="004111A3" w14:paraId="337F8A6B" w14:textId="77777777" w:rsidTr="007F5EB8">
        <w:trPr>
          <w:trHeight w:val="510"/>
        </w:trPr>
        <w:tc>
          <w:tcPr>
            <w:tcW w:w="704" w:type="dxa"/>
            <w:vMerge w:val="restart"/>
            <w:vAlign w:val="center"/>
          </w:tcPr>
          <w:p w14:paraId="25CF98AE" w14:textId="48354626" w:rsidR="00376F6F" w:rsidRPr="004111A3" w:rsidRDefault="00376F6F" w:rsidP="00D92538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福建盛迪医药有限公司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41D2D4" w14:textId="2F60FD0F" w:rsidR="00376F6F" w:rsidRPr="004111A3" w:rsidRDefault="00376F6F" w:rsidP="00D92538">
            <w:pPr>
              <w:snapToGrid w:val="0"/>
              <w:jc w:val="center"/>
              <w:rPr>
                <w:rFonts w:ascii="宋体" w:eastAsia="宋体" w:hAnsi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FF"/>
                <w:sz w:val="20"/>
                <w:szCs w:val="20"/>
              </w:rPr>
              <w:t>实验废液</w:t>
            </w:r>
            <w:r w:rsidR="00F85A01">
              <w:rPr>
                <w:rFonts w:ascii="宋体" w:eastAsia="宋体" w:hAnsi="宋体" w:hint="eastAsia"/>
                <w:color w:val="0000FF"/>
                <w:sz w:val="20"/>
                <w:szCs w:val="20"/>
              </w:rPr>
              <w:t>（包含二氯甲烷、三氯甲烷）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vAlign w:val="center"/>
          </w:tcPr>
          <w:p w14:paraId="1941C305" w14:textId="139C3A79" w:rsidR="00376F6F" w:rsidRPr="004111A3" w:rsidRDefault="00376F6F" w:rsidP="00D92538">
            <w:pPr>
              <w:snapToGrid w:val="0"/>
              <w:jc w:val="center"/>
              <w:rPr>
                <w:rFonts w:ascii="宋体" w:eastAsia="宋体" w:hAnsi="宋体"/>
                <w:color w:val="0000FF"/>
                <w:sz w:val="20"/>
                <w:szCs w:val="20"/>
              </w:rPr>
            </w:pPr>
            <w:r w:rsidRPr="004111A3"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900-047-49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E34C8B" w14:textId="0079620D" w:rsidR="00376F6F" w:rsidRPr="004111A3" w:rsidRDefault="00376F6F" w:rsidP="00D92538">
            <w:pPr>
              <w:snapToGrid w:val="0"/>
              <w:jc w:val="center"/>
              <w:rPr>
                <w:rFonts w:ascii="宋体" w:eastAsia="宋体" w:hAnsi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FF"/>
                <w:sz w:val="20"/>
                <w:szCs w:val="20"/>
              </w:rPr>
              <w:t>实验产生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FC2D0A" w14:textId="2B8A5287" w:rsidR="00376F6F" w:rsidRPr="004111A3" w:rsidRDefault="00376F6F" w:rsidP="00D92538">
            <w:pPr>
              <w:snapToGrid w:val="0"/>
              <w:jc w:val="center"/>
              <w:rPr>
                <w:rFonts w:ascii="宋体" w:eastAsia="宋体" w:hAnsi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塑料桶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58A97C" w14:textId="5D4F43AA" w:rsidR="00376F6F" w:rsidRPr="004111A3" w:rsidRDefault="00376F6F" w:rsidP="00D92538">
            <w:pPr>
              <w:snapToGrid w:val="0"/>
              <w:jc w:val="center"/>
              <w:rPr>
                <w:rFonts w:ascii="宋体" w:eastAsia="宋体" w:hAnsi="宋体"/>
                <w:color w:val="0000FF"/>
                <w:sz w:val="20"/>
                <w:szCs w:val="20"/>
              </w:rPr>
            </w:pPr>
            <w:r w:rsidRPr="00376F6F">
              <w:rPr>
                <w:rFonts w:ascii="宋体" w:eastAsia="宋体" w:hAnsi="宋体" w:hint="eastAsia"/>
                <w:color w:val="0000FF"/>
                <w:sz w:val="20"/>
                <w:szCs w:val="20"/>
              </w:rPr>
              <w:t>易燃</w:t>
            </w:r>
            <w:r w:rsidRPr="00376F6F">
              <w:rPr>
                <w:rFonts w:ascii="宋体" w:eastAsia="宋体" w:hAnsi="宋体"/>
                <w:color w:val="0000FF"/>
                <w:sz w:val="20"/>
                <w:szCs w:val="20"/>
              </w:rPr>
              <w:t>/毒性/反应性/腐蚀性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6AAD26" w14:textId="43310668" w:rsidR="00376F6F" w:rsidRPr="004111A3" w:rsidRDefault="00376F6F" w:rsidP="00D92538">
            <w:pPr>
              <w:snapToGrid w:val="0"/>
              <w:jc w:val="center"/>
              <w:rPr>
                <w:rFonts w:ascii="宋体" w:eastAsia="宋体" w:hAnsi="宋体"/>
                <w:color w:val="0000FF"/>
                <w:sz w:val="20"/>
                <w:szCs w:val="20"/>
              </w:rPr>
            </w:pPr>
            <w:r w:rsidRPr="004111A3"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焚烧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14:paraId="34816000" w14:textId="5841F445" w:rsidR="00376F6F" w:rsidRDefault="00376F6F" w:rsidP="00D92538">
            <w:pPr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□</w:t>
            </w:r>
            <w:proofErr w:type="gramStart"/>
            <w:r w:rsidRPr="004111A3"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厦门晖鸿环境资源</w:t>
            </w:r>
            <w:proofErr w:type="gramEnd"/>
            <w:r w:rsidRPr="004111A3"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科技有限公司</w:t>
            </w:r>
          </w:p>
          <w:p w14:paraId="7544DD4B" w14:textId="6DEA8B77" w:rsidR="007F5EB8" w:rsidRDefault="007F5EB8" w:rsidP="00D92538">
            <w:pPr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</w:p>
          <w:p w14:paraId="59F552EF" w14:textId="337B7AA9" w:rsidR="007F5EB8" w:rsidRDefault="007F5EB8" w:rsidP="00D92538">
            <w:pPr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</w:p>
          <w:p w14:paraId="231D6516" w14:textId="77777777" w:rsidR="007F5EB8" w:rsidRPr="004111A3" w:rsidRDefault="007F5EB8" w:rsidP="00D92538">
            <w:pPr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</w:p>
          <w:p w14:paraId="624CB318" w14:textId="4095DC47" w:rsidR="00376F6F" w:rsidRPr="004111A3" w:rsidRDefault="00376F6F" w:rsidP="00D92538">
            <w:pPr>
              <w:jc w:val="center"/>
              <w:rPr>
                <w:rFonts w:ascii="宋体" w:eastAsia="宋体" w:hAnsi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□</w:t>
            </w:r>
            <w:r w:rsidR="00AD3D66" w:rsidRPr="00AD3D66"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福建省储鑫环保科技有限公司</w:t>
            </w:r>
          </w:p>
        </w:tc>
      </w:tr>
      <w:tr w:rsidR="00376F6F" w:rsidRPr="004111A3" w14:paraId="0D7ECA68" w14:textId="77777777" w:rsidTr="007F5EB8">
        <w:trPr>
          <w:trHeight w:val="510"/>
        </w:trPr>
        <w:tc>
          <w:tcPr>
            <w:tcW w:w="704" w:type="dxa"/>
            <w:vMerge/>
          </w:tcPr>
          <w:p w14:paraId="3EEDF786" w14:textId="77777777" w:rsidR="00376F6F" w:rsidRPr="004111A3" w:rsidRDefault="00376F6F" w:rsidP="00D92538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91D104" w14:textId="568FD391" w:rsidR="00376F6F" w:rsidRPr="004111A3" w:rsidRDefault="00376F6F" w:rsidP="00D92538">
            <w:pPr>
              <w:snapToGrid w:val="0"/>
              <w:jc w:val="center"/>
              <w:rPr>
                <w:rFonts w:ascii="宋体" w:eastAsia="宋体" w:hAnsi="宋体"/>
                <w:color w:val="0000FF"/>
                <w:sz w:val="20"/>
                <w:szCs w:val="20"/>
              </w:rPr>
            </w:pPr>
            <w:r w:rsidRPr="004111A3"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沾染物</w:t>
            </w: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/空瓶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0C5F78" w14:textId="77777777" w:rsidR="00376F6F" w:rsidRPr="004111A3" w:rsidRDefault="00376F6F" w:rsidP="00D92538">
            <w:pPr>
              <w:snapToGrid w:val="0"/>
              <w:jc w:val="center"/>
              <w:rPr>
                <w:rFonts w:ascii="宋体" w:eastAsia="宋体" w:hAnsi="宋体"/>
                <w:color w:val="0000FF"/>
                <w:sz w:val="20"/>
                <w:szCs w:val="20"/>
              </w:rPr>
            </w:pPr>
            <w:r w:rsidRPr="004111A3"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900-041-49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B75057" w14:textId="44E3C3EC" w:rsidR="00376F6F" w:rsidRPr="004111A3" w:rsidRDefault="00376F6F" w:rsidP="00D92538">
            <w:pPr>
              <w:snapToGrid w:val="0"/>
              <w:jc w:val="center"/>
              <w:rPr>
                <w:rFonts w:ascii="宋体" w:eastAsia="宋体" w:hAnsi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生产/实验产生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2F42D6" w14:textId="643F7651" w:rsidR="00376F6F" w:rsidRPr="00376F6F" w:rsidRDefault="00376F6F" w:rsidP="00376F6F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 w:rsidRPr="004111A3"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塑料袋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23D7DE" w14:textId="14C8ABF3" w:rsidR="00376F6F" w:rsidRPr="004111A3" w:rsidRDefault="00376F6F" w:rsidP="00D92538">
            <w:pPr>
              <w:snapToGrid w:val="0"/>
              <w:jc w:val="center"/>
              <w:rPr>
                <w:rFonts w:ascii="宋体" w:eastAsia="宋体" w:hAnsi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FF"/>
                <w:sz w:val="20"/>
                <w:szCs w:val="20"/>
              </w:rPr>
              <w:t>毒性、腐蚀性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1D4E78" w14:textId="3A726267" w:rsidR="00376F6F" w:rsidRPr="004111A3" w:rsidRDefault="00376F6F" w:rsidP="00D92538">
            <w:pPr>
              <w:snapToGrid w:val="0"/>
              <w:jc w:val="center"/>
              <w:rPr>
                <w:rFonts w:ascii="宋体" w:eastAsia="宋体" w:hAnsi="宋体"/>
                <w:color w:val="0000FF"/>
                <w:sz w:val="20"/>
                <w:szCs w:val="20"/>
              </w:rPr>
            </w:pPr>
            <w:r w:rsidRPr="004111A3"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焚烧</w:t>
            </w:r>
          </w:p>
        </w:tc>
        <w:tc>
          <w:tcPr>
            <w:tcW w:w="1268" w:type="dxa"/>
            <w:vMerge/>
            <w:shd w:val="clear" w:color="auto" w:fill="auto"/>
            <w:vAlign w:val="center"/>
          </w:tcPr>
          <w:p w14:paraId="56581DDF" w14:textId="77777777" w:rsidR="00376F6F" w:rsidRPr="004111A3" w:rsidRDefault="00376F6F" w:rsidP="00D92538">
            <w:pPr>
              <w:jc w:val="center"/>
              <w:rPr>
                <w:rFonts w:ascii="宋体" w:eastAsia="宋体" w:hAnsi="宋体"/>
                <w:color w:val="0000FF"/>
                <w:sz w:val="20"/>
                <w:szCs w:val="20"/>
              </w:rPr>
            </w:pPr>
          </w:p>
        </w:tc>
      </w:tr>
      <w:tr w:rsidR="00376F6F" w:rsidRPr="004111A3" w14:paraId="4BC51036" w14:textId="77777777" w:rsidTr="007F5EB8">
        <w:trPr>
          <w:trHeight w:val="510"/>
        </w:trPr>
        <w:tc>
          <w:tcPr>
            <w:tcW w:w="704" w:type="dxa"/>
            <w:vMerge/>
          </w:tcPr>
          <w:p w14:paraId="4DAA2DAC" w14:textId="77777777" w:rsidR="00376F6F" w:rsidRPr="004111A3" w:rsidRDefault="00376F6F" w:rsidP="00376F6F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A7004B" w14:textId="0A95CDE0" w:rsidR="00376F6F" w:rsidRPr="004111A3" w:rsidRDefault="00376F6F" w:rsidP="00376F6F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废培养基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C30ACB" w14:textId="3007CA24" w:rsidR="00376F6F" w:rsidRPr="004111A3" w:rsidRDefault="00376F6F" w:rsidP="00376F6F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 w:rsidRPr="004111A3"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900-0</w:t>
            </w:r>
            <w:r>
              <w:rPr>
                <w:rFonts w:ascii="宋体" w:eastAsia="宋体" w:hAnsi="宋体" w:cs="宋体"/>
                <w:color w:val="0000FF"/>
                <w:sz w:val="20"/>
                <w:szCs w:val="20"/>
              </w:rPr>
              <w:t>47</w:t>
            </w:r>
            <w:r w:rsidRPr="004111A3"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-49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820DE1" w14:textId="35E290A9" w:rsidR="00376F6F" w:rsidRPr="004111A3" w:rsidRDefault="00376F6F" w:rsidP="00376F6F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实验</w:t>
            </w:r>
            <w:r w:rsidRPr="004111A3"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产生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5B1514" w14:textId="4729D6F8" w:rsidR="00376F6F" w:rsidRPr="004111A3" w:rsidRDefault="00376F6F" w:rsidP="00376F6F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塑料袋</w:t>
            </w:r>
            <w:r w:rsidR="00AD3D66"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/桶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447DC7" w14:textId="18C181FD" w:rsidR="00376F6F" w:rsidRPr="004111A3" w:rsidRDefault="00376F6F" w:rsidP="00376F6F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毒性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9A0924" w14:textId="4B52FC30" w:rsidR="00376F6F" w:rsidRPr="004111A3" w:rsidRDefault="00376F6F" w:rsidP="00376F6F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 w:rsidRPr="004111A3"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焚烧</w:t>
            </w:r>
          </w:p>
        </w:tc>
        <w:tc>
          <w:tcPr>
            <w:tcW w:w="1268" w:type="dxa"/>
            <w:vMerge/>
            <w:shd w:val="clear" w:color="auto" w:fill="auto"/>
            <w:vAlign w:val="center"/>
          </w:tcPr>
          <w:p w14:paraId="3D5D9FB7" w14:textId="77777777" w:rsidR="00376F6F" w:rsidRPr="004111A3" w:rsidRDefault="00376F6F" w:rsidP="00376F6F">
            <w:pPr>
              <w:jc w:val="center"/>
              <w:rPr>
                <w:rFonts w:ascii="宋体" w:eastAsia="宋体" w:hAnsi="宋体"/>
                <w:color w:val="0000FF"/>
                <w:sz w:val="20"/>
                <w:szCs w:val="20"/>
              </w:rPr>
            </w:pPr>
          </w:p>
        </w:tc>
      </w:tr>
      <w:tr w:rsidR="00376F6F" w:rsidRPr="004111A3" w14:paraId="71475523" w14:textId="77777777" w:rsidTr="007F5EB8">
        <w:trPr>
          <w:trHeight w:val="510"/>
        </w:trPr>
        <w:tc>
          <w:tcPr>
            <w:tcW w:w="704" w:type="dxa"/>
            <w:vMerge/>
          </w:tcPr>
          <w:p w14:paraId="41C29D02" w14:textId="77777777" w:rsidR="00376F6F" w:rsidRPr="004111A3" w:rsidRDefault="00376F6F" w:rsidP="00376F6F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0E1D35" w14:textId="0620CF1A" w:rsidR="00376F6F" w:rsidRPr="004111A3" w:rsidRDefault="00376F6F" w:rsidP="00376F6F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废药品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835F08" w14:textId="5C7880F4" w:rsidR="00376F6F" w:rsidRPr="004111A3" w:rsidRDefault="00376F6F" w:rsidP="00376F6F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9</w:t>
            </w:r>
            <w:r>
              <w:rPr>
                <w:rFonts w:ascii="宋体" w:eastAsia="宋体" w:hAnsi="宋体" w:cs="宋体"/>
                <w:color w:val="0000FF"/>
                <w:sz w:val="20"/>
                <w:szCs w:val="20"/>
              </w:rPr>
              <w:t>00-002-03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E19B83" w14:textId="17F245AE" w:rsidR="00376F6F" w:rsidRDefault="00AD3D66" w:rsidP="00376F6F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生产产生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17AFC1" w14:textId="21696F42" w:rsidR="00376F6F" w:rsidRPr="004111A3" w:rsidRDefault="00AD3D66" w:rsidP="00376F6F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塑料袋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BE5DAC" w14:textId="4B64E627" w:rsidR="00376F6F" w:rsidRPr="004111A3" w:rsidRDefault="00AD3D66" w:rsidP="00376F6F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毒性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C722A" w14:textId="79AB9F31" w:rsidR="00376F6F" w:rsidRPr="004111A3" w:rsidRDefault="00AD3D66" w:rsidP="00376F6F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 w:rsidRPr="004111A3"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焚烧</w:t>
            </w:r>
          </w:p>
        </w:tc>
        <w:tc>
          <w:tcPr>
            <w:tcW w:w="1268" w:type="dxa"/>
            <w:vMerge/>
            <w:shd w:val="clear" w:color="auto" w:fill="auto"/>
            <w:vAlign w:val="center"/>
          </w:tcPr>
          <w:p w14:paraId="3D549790" w14:textId="77777777" w:rsidR="00376F6F" w:rsidRPr="004111A3" w:rsidRDefault="00376F6F" w:rsidP="00376F6F">
            <w:pPr>
              <w:jc w:val="center"/>
              <w:rPr>
                <w:rFonts w:ascii="宋体" w:eastAsia="宋体" w:hAnsi="宋体"/>
                <w:color w:val="0000FF"/>
                <w:sz w:val="20"/>
                <w:szCs w:val="20"/>
              </w:rPr>
            </w:pPr>
          </w:p>
        </w:tc>
      </w:tr>
      <w:tr w:rsidR="00376F6F" w:rsidRPr="004111A3" w14:paraId="0A31F79B" w14:textId="77777777" w:rsidTr="007F5EB8">
        <w:trPr>
          <w:trHeight w:val="510"/>
        </w:trPr>
        <w:tc>
          <w:tcPr>
            <w:tcW w:w="704" w:type="dxa"/>
            <w:vMerge/>
          </w:tcPr>
          <w:p w14:paraId="08693201" w14:textId="77777777" w:rsidR="00376F6F" w:rsidRPr="004111A3" w:rsidRDefault="00376F6F" w:rsidP="00376F6F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B00051" w14:textId="58A28581" w:rsidR="00376F6F" w:rsidRPr="004111A3" w:rsidRDefault="0080324D" w:rsidP="00376F6F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含汞废物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906DA" w14:textId="63C9E290" w:rsidR="00376F6F" w:rsidRPr="004111A3" w:rsidRDefault="00376F6F" w:rsidP="00376F6F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9</w:t>
            </w:r>
            <w:r>
              <w:rPr>
                <w:rFonts w:ascii="宋体" w:eastAsia="宋体" w:hAnsi="宋体" w:cs="宋体"/>
                <w:color w:val="0000FF"/>
                <w:sz w:val="20"/>
                <w:szCs w:val="20"/>
              </w:rPr>
              <w:t>00-023-29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58DAD3" w14:textId="4C3AF726" w:rsidR="00376F6F" w:rsidRDefault="00AD3D66" w:rsidP="00376F6F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设备维修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F8D45" w14:textId="33B41091" w:rsidR="00376F6F" w:rsidRPr="004111A3" w:rsidRDefault="00AD3D66" w:rsidP="00376F6F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塑料袋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6B67E1" w14:textId="78DE4506" w:rsidR="00376F6F" w:rsidRPr="004111A3" w:rsidRDefault="00AD3D66" w:rsidP="00376F6F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毒性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D1E71" w14:textId="7908DF84" w:rsidR="00376F6F" w:rsidRPr="004111A3" w:rsidRDefault="00AD3D66" w:rsidP="00376F6F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 w:rsidRPr="004111A3"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焚烧</w:t>
            </w:r>
          </w:p>
        </w:tc>
        <w:tc>
          <w:tcPr>
            <w:tcW w:w="1268" w:type="dxa"/>
            <w:vMerge/>
            <w:shd w:val="clear" w:color="auto" w:fill="auto"/>
            <w:vAlign w:val="center"/>
          </w:tcPr>
          <w:p w14:paraId="5005D10E" w14:textId="77777777" w:rsidR="00376F6F" w:rsidRPr="004111A3" w:rsidRDefault="00376F6F" w:rsidP="00376F6F">
            <w:pPr>
              <w:jc w:val="center"/>
              <w:rPr>
                <w:rFonts w:ascii="宋体" w:eastAsia="宋体" w:hAnsi="宋体"/>
                <w:color w:val="0000FF"/>
                <w:sz w:val="20"/>
                <w:szCs w:val="20"/>
              </w:rPr>
            </w:pPr>
          </w:p>
        </w:tc>
      </w:tr>
      <w:tr w:rsidR="00376F6F" w:rsidRPr="004111A3" w14:paraId="147AD8E9" w14:textId="77777777" w:rsidTr="007F5EB8">
        <w:trPr>
          <w:trHeight w:val="510"/>
        </w:trPr>
        <w:tc>
          <w:tcPr>
            <w:tcW w:w="704" w:type="dxa"/>
            <w:vMerge/>
          </w:tcPr>
          <w:p w14:paraId="5EACC9A0" w14:textId="77777777" w:rsidR="00376F6F" w:rsidRPr="004111A3" w:rsidRDefault="00376F6F" w:rsidP="00376F6F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BFF7FC" w14:textId="612342D8" w:rsidR="00376F6F" w:rsidRPr="004111A3" w:rsidRDefault="00376F6F" w:rsidP="00376F6F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废润滑油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9957DC" w14:textId="1C28F616" w:rsidR="00376F6F" w:rsidRPr="004111A3" w:rsidRDefault="00376F6F" w:rsidP="00376F6F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9</w:t>
            </w:r>
            <w:r>
              <w:rPr>
                <w:rFonts w:ascii="宋体" w:eastAsia="宋体" w:hAnsi="宋体" w:cs="宋体"/>
                <w:color w:val="0000FF"/>
                <w:sz w:val="20"/>
                <w:szCs w:val="20"/>
              </w:rPr>
              <w:t>00-214-08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CC808B" w14:textId="54B6D56C" w:rsidR="00376F6F" w:rsidRDefault="00AD3D66" w:rsidP="00376F6F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设备维修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C245F" w14:textId="69D964DB" w:rsidR="00376F6F" w:rsidRPr="004111A3" w:rsidRDefault="00AD3D66" w:rsidP="00376F6F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塑料桶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BC1C1E" w14:textId="4843B164" w:rsidR="00376F6F" w:rsidRPr="004111A3" w:rsidRDefault="00AD3D66" w:rsidP="00376F6F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易燃/毒性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F68F0" w14:textId="78A50321" w:rsidR="00376F6F" w:rsidRPr="004111A3" w:rsidRDefault="00AD3D66" w:rsidP="00376F6F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 w:rsidRPr="004111A3"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焚烧</w:t>
            </w:r>
          </w:p>
        </w:tc>
        <w:tc>
          <w:tcPr>
            <w:tcW w:w="1268" w:type="dxa"/>
            <w:vMerge/>
            <w:shd w:val="clear" w:color="auto" w:fill="auto"/>
            <w:vAlign w:val="center"/>
          </w:tcPr>
          <w:p w14:paraId="53B9A850" w14:textId="77777777" w:rsidR="00376F6F" w:rsidRPr="004111A3" w:rsidRDefault="00376F6F" w:rsidP="00376F6F">
            <w:pPr>
              <w:jc w:val="center"/>
              <w:rPr>
                <w:rFonts w:ascii="宋体" w:eastAsia="宋体" w:hAnsi="宋体"/>
                <w:color w:val="0000FF"/>
                <w:sz w:val="20"/>
                <w:szCs w:val="20"/>
              </w:rPr>
            </w:pPr>
          </w:p>
        </w:tc>
      </w:tr>
      <w:tr w:rsidR="00376F6F" w:rsidRPr="004111A3" w14:paraId="6BD857FD" w14:textId="77777777" w:rsidTr="007F5EB8">
        <w:trPr>
          <w:trHeight w:val="510"/>
        </w:trPr>
        <w:tc>
          <w:tcPr>
            <w:tcW w:w="704" w:type="dxa"/>
            <w:vMerge/>
          </w:tcPr>
          <w:p w14:paraId="1DF36D83" w14:textId="77777777" w:rsidR="00376F6F" w:rsidRPr="004111A3" w:rsidRDefault="00376F6F" w:rsidP="00376F6F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BD0BF7" w14:textId="61D100BD" w:rsidR="00376F6F" w:rsidRPr="004111A3" w:rsidRDefault="00376F6F" w:rsidP="00376F6F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废液压油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80C03F" w14:textId="7BB24EDC" w:rsidR="00376F6F" w:rsidRPr="004111A3" w:rsidRDefault="00376F6F" w:rsidP="00376F6F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9</w:t>
            </w:r>
            <w:r>
              <w:rPr>
                <w:rFonts w:ascii="宋体" w:eastAsia="宋体" w:hAnsi="宋体" w:cs="宋体"/>
                <w:color w:val="0000FF"/>
                <w:sz w:val="20"/>
                <w:szCs w:val="20"/>
              </w:rPr>
              <w:t>00-218-08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5C0F99" w14:textId="052684D4" w:rsidR="00376F6F" w:rsidRDefault="00AD3D66" w:rsidP="00376F6F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设备维修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F2AD6" w14:textId="45328F3E" w:rsidR="00376F6F" w:rsidRPr="004111A3" w:rsidRDefault="00AD3D66" w:rsidP="00376F6F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塑料桶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AB2DCE" w14:textId="32A2C5E9" w:rsidR="00376F6F" w:rsidRPr="004111A3" w:rsidRDefault="00AD3D66" w:rsidP="00376F6F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易燃/毒性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91E6B" w14:textId="1C584BB3" w:rsidR="00376F6F" w:rsidRPr="004111A3" w:rsidRDefault="00AD3D66" w:rsidP="00376F6F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 w:rsidRPr="004111A3"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焚烧</w:t>
            </w:r>
          </w:p>
        </w:tc>
        <w:tc>
          <w:tcPr>
            <w:tcW w:w="1268" w:type="dxa"/>
            <w:vMerge/>
            <w:shd w:val="clear" w:color="auto" w:fill="auto"/>
            <w:vAlign w:val="center"/>
          </w:tcPr>
          <w:p w14:paraId="3DE0959C" w14:textId="77777777" w:rsidR="00376F6F" w:rsidRPr="004111A3" w:rsidRDefault="00376F6F" w:rsidP="00376F6F">
            <w:pPr>
              <w:jc w:val="center"/>
              <w:rPr>
                <w:rFonts w:ascii="宋体" w:eastAsia="宋体" w:hAnsi="宋体"/>
                <w:color w:val="0000FF"/>
                <w:sz w:val="20"/>
                <w:szCs w:val="20"/>
              </w:rPr>
            </w:pPr>
          </w:p>
        </w:tc>
      </w:tr>
      <w:tr w:rsidR="00376F6F" w:rsidRPr="004111A3" w14:paraId="0FA7EBE1" w14:textId="77777777" w:rsidTr="007F5EB8">
        <w:trPr>
          <w:trHeight w:val="510"/>
        </w:trPr>
        <w:tc>
          <w:tcPr>
            <w:tcW w:w="704" w:type="dxa"/>
            <w:vMerge/>
          </w:tcPr>
          <w:p w14:paraId="5427BBD1" w14:textId="77777777" w:rsidR="00376F6F" w:rsidRPr="004111A3" w:rsidRDefault="00376F6F" w:rsidP="00376F6F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712787" w14:textId="0D24DA6B" w:rsidR="00376F6F" w:rsidRPr="004111A3" w:rsidRDefault="00376F6F" w:rsidP="00376F6F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废冷冻机油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0660B4" w14:textId="1865406F" w:rsidR="00376F6F" w:rsidRPr="004111A3" w:rsidRDefault="00376F6F" w:rsidP="00376F6F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9</w:t>
            </w:r>
            <w:r>
              <w:rPr>
                <w:rFonts w:ascii="宋体" w:eastAsia="宋体" w:hAnsi="宋体" w:cs="宋体"/>
                <w:color w:val="0000FF"/>
                <w:sz w:val="20"/>
                <w:szCs w:val="20"/>
              </w:rPr>
              <w:t>00-219-08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B89A34" w14:textId="31C25E68" w:rsidR="00376F6F" w:rsidRPr="004111A3" w:rsidRDefault="00AD3D66" w:rsidP="00376F6F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设备维修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009B4E" w14:textId="3FAE0BAD" w:rsidR="00376F6F" w:rsidRPr="004111A3" w:rsidRDefault="00AD3D66" w:rsidP="00376F6F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塑料桶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52ADB7" w14:textId="7AF785E8" w:rsidR="00376F6F" w:rsidRPr="004111A3" w:rsidRDefault="00AD3D66" w:rsidP="00376F6F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易燃/毒性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DF3008" w14:textId="35DA8CCC" w:rsidR="00376F6F" w:rsidRPr="004111A3" w:rsidRDefault="00AD3D66" w:rsidP="00376F6F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 w:rsidRPr="004111A3"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焚烧</w:t>
            </w:r>
          </w:p>
        </w:tc>
        <w:tc>
          <w:tcPr>
            <w:tcW w:w="1268" w:type="dxa"/>
            <w:vMerge/>
            <w:shd w:val="clear" w:color="auto" w:fill="auto"/>
            <w:vAlign w:val="center"/>
          </w:tcPr>
          <w:p w14:paraId="6A42619E" w14:textId="77777777" w:rsidR="00376F6F" w:rsidRPr="004111A3" w:rsidRDefault="00376F6F" w:rsidP="00376F6F">
            <w:pPr>
              <w:jc w:val="center"/>
              <w:rPr>
                <w:rFonts w:ascii="宋体" w:eastAsia="宋体" w:hAnsi="宋体"/>
                <w:color w:val="0000FF"/>
                <w:sz w:val="20"/>
                <w:szCs w:val="20"/>
              </w:rPr>
            </w:pPr>
          </w:p>
        </w:tc>
      </w:tr>
      <w:tr w:rsidR="00AD3D66" w:rsidRPr="004111A3" w14:paraId="0B492E43" w14:textId="77777777" w:rsidTr="00F85A01">
        <w:trPr>
          <w:trHeight w:val="397"/>
        </w:trPr>
        <w:tc>
          <w:tcPr>
            <w:tcW w:w="704" w:type="dxa"/>
            <w:vMerge/>
          </w:tcPr>
          <w:p w14:paraId="7231AC16" w14:textId="77777777" w:rsidR="00AD3D66" w:rsidRPr="004111A3" w:rsidRDefault="00AD3D66" w:rsidP="00AD3D66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A3C68B" w14:textId="73CAFD1F" w:rsidR="00AD3D66" w:rsidRDefault="00AD3D66" w:rsidP="00AD3D66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废矿物油桶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04BAC3" w14:textId="4D5D8F4A" w:rsidR="00AD3D66" w:rsidRDefault="00AD3D66" w:rsidP="00AD3D66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9</w:t>
            </w:r>
            <w:r>
              <w:rPr>
                <w:rFonts w:ascii="宋体" w:eastAsia="宋体" w:hAnsi="宋体" w:cs="宋体"/>
                <w:color w:val="0000FF"/>
                <w:sz w:val="20"/>
                <w:szCs w:val="20"/>
              </w:rPr>
              <w:t>00-249-08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7D6C7C" w14:textId="08AC87C3" w:rsidR="00AD3D66" w:rsidRPr="004111A3" w:rsidRDefault="00AD3D66" w:rsidP="00AD3D66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设备维修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B799E1" w14:textId="0C65FB55" w:rsidR="00AD3D66" w:rsidRPr="004111A3" w:rsidRDefault="00AD3D66" w:rsidP="00AD3D66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塑料袋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97157F" w14:textId="142329F0" w:rsidR="00AD3D66" w:rsidRPr="004111A3" w:rsidRDefault="00AD3D66" w:rsidP="00AD3D66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易燃/毒性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206AED" w14:textId="025CC07D" w:rsidR="00AD3D66" w:rsidRPr="004111A3" w:rsidRDefault="00AD3D66" w:rsidP="00AD3D66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 w:rsidRPr="004111A3"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焚烧</w:t>
            </w:r>
          </w:p>
        </w:tc>
        <w:tc>
          <w:tcPr>
            <w:tcW w:w="1268" w:type="dxa"/>
            <w:vMerge/>
            <w:shd w:val="clear" w:color="auto" w:fill="auto"/>
            <w:vAlign w:val="center"/>
          </w:tcPr>
          <w:p w14:paraId="69B2CC01" w14:textId="77777777" w:rsidR="00AD3D66" w:rsidRPr="004111A3" w:rsidRDefault="00AD3D66" w:rsidP="00AD3D66">
            <w:pPr>
              <w:jc w:val="center"/>
              <w:rPr>
                <w:rFonts w:ascii="宋体" w:eastAsia="宋体" w:hAnsi="宋体"/>
                <w:color w:val="0000FF"/>
                <w:sz w:val="20"/>
                <w:szCs w:val="20"/>
              </w:rPr>
            </w:pPr>
          </w:p>
        </w:tc>
      </w:tr>
      <w:tr w:rsidR="00AD3D66" w:rsidRPr="004111A3" w14:paraId="3885931E" w14:textId="77777777" w:rsidTr="00F85A01">
        <w:trPr>
          <w:trHeight w:val="433"/>
        </w:trPr>
        <w:tc>
          <w:tcPr>
            <w:tcW w:w="704" w:type="dxa"/>
            <w:vMerge/>
          </w:tcPr>
          <w:p w14:paraId="33FA00A3" w14:textId="77777777" w:rsidR="00AD3D66" w:rsidRPr="004111A3" w:rsidRDefault="00AD3D66" w:rsidP="00AD3D66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F731A1" w14:textId="22E3614C" w:rsidR="00AD3D66" w:rsidRDefault="00AD3D66" w:rsidP="00AD3D66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污泥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37B1BF" w14:textId="1D7A382B" w:rsidR="00AD3D66" w:rsidRDefault="00AD3D66" w:rsidP="00AD3D66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7</w:t>
            </w:r>
            <w:r>
              <w:rPr>
                <w:rFonts w:ascii="宋体" w:eastAsia="宋体" w:hAnsi="宋体" w:cs="宋体"/>
                <w:color w:val="0000FF"/>
                <w:sz w:val="20"/>
                <w:szCs w:val="20"/>
              </w:rPr>
              <w:t>72-006-49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AAD870" w14:textId="19AD1072" w:rsidR="00AD3D66" w:rsidRPr="004111A3" w:rsidRDefault="00AD3D66" w:rsidP="00AD3D66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污水处理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3DF151" w14:textId="628773F1" w:rsidR="00AD3D66" w:rsidRPr="004111A3" w:rsidRDefault="00AD3D66" w:rsidP="00AD3D66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塑料袋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5F85D8" w14:textId="76FFD9F5" w:rsidR="00AD3D66" w:rsidRPr="004111A3" w:rsidRDefault="00AD3D66" w:rsidP="00AD3D66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毒性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9E8C00" w14:textId="3B512033" w:rsidR="00AD3D66" w:rsidRPr="004111A3" w:rsidRDefault="00AD3D66" w:rsidP="00AD3D66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 w:rsidRPr="004111A3"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焚烧</w:t>
            </w:r>
          </w:p>
        </w:tc>
        <w:tc>
          <w:tcPr>
            <w:tcW w:w="1268" w:type="dxa"/>
            <w:vMerge/>
            <w:shd w:val="clear" w:color="auto" w:fill="auto"/>
            <w:vAlign w:val="center"/>
          </w:tcPr>
          <w:p w14:paraId="696DE8B7" w14:textId="77777777" w:rsidR="00AD3D66" w:rsidRPr="004111A3" w:rsidRDefault="00AD3D66" w:rsidP="00AD3D66">
            <w:pPr>
              <w:jc w:val="center"/>
              <w:rPr>
                <w:rFonts w:ascii="宋体" w:eastAsia="宋体" w:hAnsi="宋体"/>
                <w:color w:val="0000FF"/>
                <w:sz w:val="20"/>
                <w:szCs w:val="20"/>
              </w:rPr>
            </w:pPr>
          </w:p>
        </w:tc>
      </w:tr>
      <w:tr w:rsidR="00AD3D66" w:rsidRPr="004111A3" w14:paraId="1A48ACEF" w14:textId="77777777" w:rsidTr="007F5EB8">
        <w:trPr>
          <w:trHeight w:val="510"/>
        </w:trPr>
        <w:tc>
          <w:tcPr>
            <w:tcW w:w="704" w:type="dxa"/>
            <w:vMerge/>
          </w:tcPr>
          <w:p w14:paraId="1603F739" w14:textId="77777777" w:rsidR="00AD3D66" w:rsidRPr="004111A3" w:rsidRDefault="00AD3D66" w:rsidP="00AD3D66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3003AD" w14:textId="0A5C9892" w:rsidR="00AD3D66" w:rsidRDefault="00AD3D66" w:rsidP="00AD3D66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废活性炭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09BFA5" w14:textId="4479D454" w:rsidR="00AD3D66" w:rsidRDefault="00AD3D66" w:rsidP="00AD3D66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9</w:t>
            </w:r>
            <w:r>
              <w:rPr>
                <w:rFonts w:ascii="宋体" w:eastAsia="宋体" w:hAnsi="宋体" w:cs="宋体"/>
                <w:color w:val="0000FF"/>
                <w:sz w:val="20"/>
                <w:szCs w:val="20"/>
              </w:rPr>
              <w:t>00-039-49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09CE79" w14:textId="0699562C" w:rsidR="00AD3D66" w:rsidRPr="004111A3" w:rsidRDefault="00AD3D66" w:rsidP="00AD3D66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废气处理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2ADE8" w14:textId="0177DE8A" w:rsidR="00AD3D66" w:rsidRPr="004111A3" w:rsidRDefault="00AD3D66" w:rsidP="00AD3D66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塑料袋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166EBB" w14:textId="240CA3F9" w:rsidR="00AD3D66" w:rsidRPr="004111A3" w:rsidRDefault="00AD3D66" w:rsidP="00AD3D66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易燃/毒性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A2D76D" w14:textId="324D257D" w:rsidR="00AD3D66" w:rsidRPr="004111A3" w:rsidRDefault="00AD3D66" w:rsidP="00AD3D66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 w:rsidRPr="004111A3"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焚烧</w:t>
            </w:r>
          </w:p>
        </w:tc>
        <w:tc>
          <w:tcPr>
            <w:tcW w:w="1268" w:type="dxa"/>
            <w:vMerge/>
            <w:shd w:val="clear" w:color="auto" w:fill="auto"/>
            <w:vAlign w:val="center"/>
          </w:tcPr>
          <w:p w14:paraId="302F1BC2" w14:textId="77777777" w:rsidR="00AD3D66" w:rsidRPr="004111A3" w:rsidRDefault="00AD3D66" w:rsidP="00AD3D66">
            <w:pPr>
              <w:jc w:val="center"/>
              <w:rPr>
                <w:rFonts w:ascii="宋体" w:eastAsia="宋体" w:hAnsi="宋体"/>
                <w:color w:val="0000FF"/>
                <w:sz w:val="20"/>
                <w:szCs w:val="20"/>
              </w:rPr>
            </w:pPr>
          </w:p>
        </w:tc>
      </w:tr>
      <w:tr w:rsidR="00AD3D66" w:rsidRPr="004111A3" w14:paraId="2633BB6A" w14:textId="77777777" w:rsidTr="007F5EB8">
        <w:trPr>
          <w:trHeight w:val="510"/>
        </w:trPr>
        <w:tc>
          <w:tcPr>
            <w:tcW w:w="704" w:type="dxa"/>
            <w:vMerge/>
          </w:tcPr>
          <w:p w14:paraId="52CDAC54" w14:textId="77777777" w:rsidR="00AD3D66" w:rsidRPr="004111A3" w:rsidRDefault="00AD3D66" w:rsidP="00AD3D66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58F592" w14:textId="10499413" w:rsidR="00AD3D66" w:rsidRDefault="00AD3D66" w:rsidP="00AD3D66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废弃危险化学品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D1C0D2" w14:textId="6E69A228" w:rsidR="00AD3D66" w:rsidRDefault="00AD3D66" w:rsidP="00AD3D66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9</w:t>
            </w:r>
            <w:r>
              <w:rPr>
                <w:rFonts w:ascii="宋体" w:eastAsia="宋体" w:hAnsi="宋体" w:cs="宋体"/>
                <w:color w:val="0000FF"/>
                <w:sz w:val="20"/>
                <w:szCs w:val="20"/>
              </w:rPr>
              <w:t>00-999-49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DF2FE1" w14:textId="72632AB0" w:rsidR="00AD3D66" w:rsidRPr="004111A3" w:rsidRDefault="00AD3D66" w:rsidP="00AD3D66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实验产生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C7A52" w14:textId="6627486C" w:rsidR="00AD3D66" w:rsidRPr="004111A3" w:rsidRDefault="00AD3D66" w:rsidP="00AD3D66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塑料桶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2D5C62" w14:textId="6A4AA108" w:rsidR="00AD3D66" w:rsidRPr="004111A3" w:rsidRDefault="00AD3D66" w:rsidP="00AD3D66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 w:rsidRPr="00376F6F">
              <w:rPr>
                <w:rFonts w:ascii="宋体" w:eastAsia="宋体" w:hAnsi="宋体" w:hint="eastAsia"/>
                <w:color w:val="0000FF"/>
                <w:sz w:val="20"/>
                <w:szCs w:val="20"/>
              </w:rPr>
              <w:t>易燃</w:t>
            </w:r>
            <w:r w:rsidRPr="00376F6F">
              <w:rPr>
                <w:rFonts w:ascii="宋体" w:eastAsia="宋体" w:hAnsi="宋体"/>
                <w:color w:val="0000FF"/>
                <w:sz w:val="20"/>
                <w:szCs w:val="20"/>
              </w:rPr>
              <w:t>/毒性/反应性/腐蚀性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DBEBD" w14:textId="54A3F889" w:rsidR="00AD3D66" w:rsidRPr="004111A3" w:rsidRDefault="00AD3D66" w:rsidP="00AD3D66">
            <w:pPr>
              <w:snapToGrid w:val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 w:rsidRPr="004111A3"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焚烧</w:t>
            </w:r>
          </w:p>
        </w:tc>
        <w:tc>
          <w:tcPr>
            <w:tcW w:w="1268" w:type="dxa"/>
            <w:vMerge/>
            <w:shd w:val="clear" w:color="auto" w:fill="auto"/>
            <w:vAlign w:val="center"/>
          </w:tcPr>
          <w:p w14:paraId="45CB6021" w14:textId="77777777" w:rsidR="00AD3D66" w:rsidRPr="004111A3" w:rsidRDefault="00AD3D66" w:rsidP="00AD3D66">
            <w:pPr>
              <w:jc w:val="center"/>
              <w:rPr>
                <w:rFonts w:ascii="宋体" w:eastAsia="宋体" w:hAnsi="宋体"/>
                <w:color w:val="0000FF"/>
                <w:sz w:val="20"/>
                <w:szCs w:val="20"/>
              </w:rPr>
            </w:pPr>
          </w:p>
        </w:tc>
      </w:tr>
    </w:tbl>
    <w:p w14:paraId="7A3353A1" w14:textId="1155642A" w:rsidR="00B741BE" w:rsidRDefault="00406633">
      <w:pPr>
        <w:widowControl/>
        <w:jc w:val="left"/>
        <w:rPr>
          <w:noProof/>
        </w:rPr>
      </w:pPr>
      <w:r>
        <w:rPr>
          <w:noProof/>
        </w:rPr>
        <w:t xml:space="preserve"> </w:t>
      </w:r>
    </w:p>
    <w:p w14:paraId="620DB1A3" w14:textId="28578242" w:rsidR="00B741BE" w:rsidRDefault="00B741BE">
      <w:pPr>
        <w:widowControl/>
        <w:jc w:val="left"/>
        <w:rPr>
          <w:noProof/>
        </w:rPr>
      </w:pPr>
      <w:r>
        <w:rPr>
          <w:noProof/>
        </w:rPr>
        <w:br w:type="page"/>
      </w:r>
    </w:p>
    <w:p w14:paraId="73967DAE" w14:textId="522AE8DB" w:rsidR="009C599D" w:rsidRPr="00B741BE" w:rsidRDefault="00B741BE">
      <w:pPr>
        <w:widowControl/>
        <w:jc w:val="left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94080" behindDoc="0" locked="0" layoutInCell="1" allowOverlap="1" wp14:anchorId="7BEB6919" wp14:editId="39E6CC04">
            <wp:simplePos x="0" y="0"/>
            <wp:positionH relativeFrom="column">
              <wp:posOffset>-292735</wp:posOffset>
            </wp:positionH>
            <wp:positionV relativeFrom="paragraph">
              <wp:posOffset>21590</wp:posOffset>
            </wp:positionV>
            <wp:extent cx="7047978" cy="5448300"/>
            <wp:effectExtent l="0" t="0" r="63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7978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CC790" w14:textId="5FFD2E7C" w:rsidR="00B741BE" w:rsidRDefault="00B741BE">
      <w:pPr>
        <w:widowControl/>
        <w:jc w:val="left"/>
        <w:rPr>
          <w:rFonts w:ascii="黑体" w:eastAsia="黑体" w:hAnsi="黑体" w:cs="微软雅黑"/>
          <w:color w:val="0000FF"/>
          <w:spacing w:val="8"/>
          <w:sz w:val="96"/>
          <w:szCs w:val="96"/>
          <w:shd w:val="clear" w:color="auto" w:fill="FFFFFF"/>
        </w:rPr>
      </w:pPr>
    </w:p>
    <w:p w14:paraId="7A6888BD" w14:textId="65C7628D" w:rsidR="00B741BE" w:rsidRDefault="00B741BE">
      <w:pPr>
        <w:widowControl/>
        <w:jc w:val="left"/>
        <w:rPr>
          <w:rFonts w:ascii="黑体" w:eastAsia="黑体" w:hAnsi="黑体" w:cs="微软雅黑"/>
          <w:color w:val="0000FF"/>
          <w:spacing w:val="8"/>
          <w:sz w:val="96"/>
          <w:szCs w:val="96"/>
          <w:shd w:val="clear" w:color="auto" w:fill="FFFFFF"/>
        </w:rPr>
      </w:pPr>
    </w:p>
    <w:p w14:paraId="5AAC8F7B" w14:textId="3B5ADE64" w:rsidR="00B741BE" w:rsidRDefault="00B741BE">
      <w:pPr>
        <w:widowControl/>
        <w:jc w:val="left"/>
        <w:rPr>
          <w:rFonts w:ascii="黑体" w:eastAsia="黑体" w:hAnsi="黑体" w:cs="微软雅黑"/>
          <w:color w:val="0000FF"/>
          <w:spacing w:val="8"/>
          <w:sz w:val="96"/>
          <w:szCs w:val="96"/>
          <w:shd w:val="clear" w:color="auto" w:fill="FFFFFF"/>
        </w:rPr>
      </w:pPr>
    </w:p>
    <w:p w14:paraId="64345EB8" w14:textId="603E8F44" w:rsidR="00B741BE" w:rsidRDefault="00B741BE">
      <w:pPr>
        <w:widowControl/>
        <w:jc w:val="left"/>
        <w:rPr>
          <w:rFonts w:ascii="黑体" w:eastAsia="黑体" w:hAnsi="黑体" w:cs="微软雅黑"/>
          <w:color w:val="0000FF"/>
          <w:spacing w:val="8"/>
          <w:sz w:val="96"/>
          <w:szCs w:val="96"/>
          <w:shd w:val="clear" w:color="auto" w:fill="FFFFFF"/>
        </w:rPr>
      </w:pPr>
    </w:p>
    <w:p w14:paraId="424ED68D" w14:textId="14635180" w:rsidR="00B741BE" w:rsidRDefault="00B741BE">
      <w:pPr>
        <w:widowControl/>
        <w:jc w:val="left"/>
        <w:rPr>
          <w:rFonts w:ascii="黑体" w:eastAsia="黑体" w:hAnsi="黑体" w:cs="微软雅黑"/>
          <w:color w:val="0000FF"/>
          <w:spacing w:val="8"/>
          <w:sz w:val="96"/>
          <w:szCs w:val="96"/>
          <w:shd w:val="clear" w:color="auto" w:fill="FFFFFF"/>
        </w:rPr>
      </w:pPr>
    </w:p>
    <w:p w14:paraId="444E3D12" w14:textId="56F2F960" w:rsidR="00B741BE" w:rsidRDefault="007F5EB8">
      <w:pPr>
        <w:widowControl/>
        <w:jc w:val="left"/>
        <w:rPr>
          <w:rFonts w:ascii="黑体" w:eastAsia="黑体" w:hAnsi="黑体" w:cs="微软雅黑"/>
          <w:color w:val="0000FF"/>
          <w:spacing w:val="8"/>
          <w:sz w:val="96"/>
          <w:szCs w:val="96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B67EFB7" wp14:editId="1BD512E1">
            <wp:simplePos x="0" y="0"/>
            <wp:positionH relativeFrom="column">
              <wp:posOffset>-115570</wp:posOffset>
            </wp:positionH>
            <wp:positionV relativeFrom="paragraph">
              <wp:posOffset>3355975</wp:posOffset>
            </wp:positionV>
            <wp:extent cx="1348740" cy="1799590"/>
            <wp:effectExtent l="0" t="0" r="381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2F9E6711" wp14:editId="01AE6E96">
            <wp:simplePos x="0" y="0"/>
            <wp:positionH relativeFrom="column">
              <wp:posOffset>3385185</wp:posOffset>
            </wp:positionH>
            <wp:positionV relativeFrom="paragraph">
              <wp:posOffset>3355975</wp:posOffset>
            </wp:positionV>
            <wp:extent cx="1394460" cy="1799590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34499C17" wp14:editId="073E722A">
            <wp:simplePos x="0" y="0"/>
            <wp:positionH relativeFrom="column">
              <wp:posOffset>1646555</wp:posOffset>
            </wp:positionH>
            <wp:positionV relativeFrom="paragraph">
              <wp:posOffset>3354705</wp:posOffset>
            </wp:positionV>
            <wp:extent cx="1428750" cy="1799590"/>
            <wp:effectExtent l="0" t="0" r="0" b="0"/>
            <wp:wrapNone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575F2FD8" wp14:editId="01AA8F0C">
            <wp:simplePos x="0" y="0"/>
            <wp:positionH relativeFrom="column">
              <wp:posOffset>5126990</wp:posOffset>
            </wp:positionH>
            <wp:positionV relativeFrom="paragraph">
              <wp:posOffset>3355975</wp:posOffset>
            </wp:positionV>
            <wp:extent cx="1347470" cy="1799590"/>
            <wp:effectExtent l="0" t="0" r="5080" b="0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41BE">
        <w:rPr>
          <w:rFonts w:ascii="黑体" w:eastAsia="黑体" w:hAnsi="黑体" w:cs="微软雅黑"/>
          <w:noProof/>
          <w:color w:val="0000FF"/>
          <w:spacing w:val="8"/>
          <w:sz w:val="96"/>
          <w:szCs w:val="96"/>
          <w:shd w:val="clear" w:color="auto" w:fill="FFFFFF"/>
        </w:rPr>
        <w:drawing>
          <wp:anchor distT="0" distB="0" distL="114300" distR="114300" simplePos="0" relativeHeight="251693056" behindDoc="0" locked="0" layoutInCell="1" allowOverlap="1" wp14:anchorId="220FF3B8" wp14:editId="0FB4A431">
            <wp:simplePos x="0" y="0"/>
            <wp:positionH relativeFrom="margin">
              <wp:posOffset>-245110</wp:posOffset>
            </wp:positionH>
            <wp:positionV relativeFrom="paragraph">
              <wp:posOffset>1442720</wp:posOffset>
            </wp:positionV>
            <wp:extent cx="2061210" cy="1799590"/>
            <wp:effectExtent l="0" t="0" r="0" b="0"/>
            <wp:wrapNone/>
            <wp:docPr id="16" name="图片 15">
              <a:extLst xmlns:a="http://schemas.openxmlformats.org/drawingml/2006/main">
                <a:ext uri="{FF2B5EF4-FFF2-40B4-BE49-F238E27FC236}">
                  <a16:creationId xmlns:a16="http://schemas.microsoft.com/office/drawing/2014/main" id="{CCCC66A7-9312-7100-77F3-69650DE24E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>
                      <a:extLst>
                        <a:ext uri="{FF2B5EF4-FFF2-40B4-BE49-F238E27FC236}">
                          <a16:creationId xmlns:a16="http://schemas.microsoft.com/office/drawing/2014/main" id="{CCCC66A7-9312-7100-77F3-69650DE24EC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79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41BE">
        <w:rPr>
          <w:rFonts w:ascii="黑体" w:eastAsia="黑体" w:hAnsi="黑体" w:cs="微软雅黑"/>
          <w:noProof/>
          <w:color w:val="0000FF"/>
          <w:spacing w:val="8"/>
          <w:sz w:val="96"/>
          <w:szCs w:val="96"/>
          <w:shd w:val="clear" w:color="auto" w:fill="FFFFFF"/>
        </w:rPr>
        <w:drawing>
          <wp:anchor distT="0" distB="0" distL="114300" distR="114300" simplePos="0" relativeHeight="251692032" behindDoc="0" locked="0" layoutInCell="1" allowOverlap="1" wp14:anchorId="6C7DF42F" wp14:editId="200B9BAF">
            <wp:simplePos x="0" y="0"/>
            <wp:positionH relativeFrom="column">
              <wp:posOffset>2212340</wp:posOffset>
            </wp:positionH>
            <wp:positionV relativeFrom="paragraph">
              <wp:posOffset>1442720</wp:posOffset>
            </wp:positionV>
            <wp:extent cx="2061210" cy="1799590"/>
            <wp:effectExtent l="0" t="0" r="0" b="0"/>
            <wp:wrapNone/>
            <wp:docPr id="15" name="图片 14">
              <a:extLst xmlns:a="http://schemas.openxmlformats.org/drawingml/2006/main">
                <a:ext uri="{FF2B5EF4-FFF2-40B4-BE49-F238E27FC236}">
                  <a16:creationId xmlns:a16="http://schemas.microsoft.com/office/drawing/2014/main" id="{08AFDAF8-0640-4E7F-A759-1F4799D0F0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>
                      <a:extLst>
                        <a:ext uri="{FF2B5EF4-FFF2-40B4-BE49-F238E27FC236}">
                          <a16:creationId xmlns:a16="http://schemas.microsoft.com/office/drawing/2014/main" id="{08AFDAF8-0640-4E7F-A759-1F4799D0F01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79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41BE">
        <w:rPr>
          <w:rFonts w:ascii="黑体" w:eastAsia="黑体" w:hAnsi="黑体" w:cs="微软雅黑"/>
          <w:noProof/>
          <w:color w:val="0000FF"/>
          <w:spacing w:val="8"/>
          <w:sz w:val="96"/>
          <w:szCs w:val="96"/>
          <w:shd w:val="clear" w:color="auto" w:fill="FFFFFF"/>
        </w:rPr>
        <w:drawing>
          <wp:anchor distT="0" distB="0" distL="114300" distR="114300" simplePos="0" relativeHeight="251691008" behindDoc="0" locked="0" layoutInCell="1" allowOverlap="1" wp14:anchorId="09E12839" wp14:editId="78603EAB">
            <wp:simplePos x="0" y="0"/>
            <wp:positionH relativeFrom="column">
              <wp:posOffset>4669790</wp:posOffset>
            </wp:positionH>
            <wp:positionV relativeFrom="paragraph">
              <wp:posOffset>1442720</wp:posOffset>
            </wp:positionV>
            <wp:extent cx="2061818" cy="1800000"/>
            <wp:effectExtent l="0" t="0" r="0" b="0"/>
            <wp:wrapNone/>
            <wp:docPr id="14" name="图片 13">
              <a:extLst xmlns:a="http://schemas.openxmlformats.org/drawingml/2006/main">
                <a:ext uri="{FF2B5EF4-FFF2-40B4-BE49-F238E27FC236}">
                  <a16:creationId xmlns:a16="http://schemas.microsoft.com/office/drawing/2014/main" id="{3D7B9D25-B6DD-E43B-9E5E-03CBB64AC2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>
                      <a:extLst>
                        <a:ext uri="{FF2B5EF4-FFF2-40B4-BE49-F238E27FC236}">
                          <a16:creationId xmlns:a16="http://schemas.microsoft.com/office/drawing/2014/main" id="{3D7B9D25-B6DD-E43B-9E5E-03CBB64AC26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18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1BE">
        <w:rPr>
          <w:rFonts w:ascii="黑体" w:eastAsia="黑体" w:hAnsi="黑体" w:cs="微软雅黑"/>
          <w:color w:val="0000FF"/>
          <w:spacing w:val="8"/>
          <w:sz w:val="96"/>
          <w:szCs w:val="96"/>
          <w:shd w:val="clear" w:color="auto" w:fill="FFFFFF"/>
        </w:rPr>
        <w:br w:type="page"/>
      </w:r>
    </w:p>
    <w:p w14:paraId="70BDDF77" w14:textId="5C9B13AA" w:rsidR="009C599D" w:rsidRPr="001D7D3C" w:rsidRDefault="009C599D" w:rsidP="009C599D">
      <w:pPr>
        <w:spacing w:afterLines="100" w:after="312" w:line="360" w:lineRule="auto"/>
        <w:jc w:val="center"/>
        <w:rPr>
          <w:rFonts w:ascii="黑体" w:eastAsia="黑体" w:hAnsi="黑体" w:cs="微软雅黑"/>
          <w:color w:val="0000FF"/>
          <w:spacing w:val="8"/>
          <w:sz w:val="96"/>
          <w:szCs w:val="96"/>
          <w:shd w:val="clear" w:color="auto" w:fill="FFFFFF"/>
        </w:rPr>
      </w:pPr>
      <w:r w:rsidRPr="001D7D3C">
        <w:rPr>
          <w:rFonts w:ascii="黑体" w:eastAsia="黑体" w:hAnsi="黑体" w:cs="微软雅黑" w:hint="eastAsia"/>
          <w:color w:val="0000FF"/>
          <w:spacing w:val="8"/>
          <w:sz w:val="96"/>
          <w:szCs w:val="96"/>
          <w:shd w:val="clear" w:color="auto" w:fill="FFFFFF"/>
        </w:rPr>
        <w:lastRenderedPageBreak/>
        <w:t>环境污染防治责任制</w:t>
      </w:r>
    </w:p>
    <w:p w14:paraId="3F32BF42" w14:textId="77777777" w:rsidR="009C599D" w:rsidRPr="001D7D3C" w:rsidRDefault="009C599D" w:rsidP="009C599D">
      <w:pPr>
        <w:pStyle w:val="a8"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 w:cs="Times New Roman"/>
          <w:b/>
          <w:color w:val="0000FF"/>
          <w:spacing w:val="8"/>
          <w:sz w:val="24"/>
          <w:shd w:val="clear" w:color="auto" w:fill="FFFFFF"/>
        </w:rPr>
      </w:pPr>
      <w:r w:rsidRPr="001D7D3C">
        <w:rPr>
          <w:rFonts w:asciiTheme="minorEastAsia" w:hAnsiTheme="minorEastAsia" w:cs="Times New Roman" w:hint="eastAsia"/>
          <w:b/>
          <w:color w:val="0000FF"/>
          <w:spacing w:val="8"/>
          <w:sz w:val="24"/>
          <w:shd w:val="clear" w:color="auto" w:fill="FFFFFF"/>
        </w:rPr>
        <w:t>目的</w:t>
      </w:r>
    </w:p>
    <w:p w14:paraId="18E01787" w14:textId="77777777" w:rsidR="009C599D" w:rsidRPr="001D7D3C" w:rsidRDefault="009C599D" w:rsidP="009C599D">
      <w:pPr>
        <w:pStyle w:val="a8"/>
        <w:adjustRightInd w:val="0"/>
        <w:snapToGrid w:val="0"/>
        <w:spacing w:line="360" w:lineRule="auto"/>
        <w:ind w:firstLine="512"/>
        <w:jc w:val="left"/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</w:pPr>
      <w:r w:rsidRPr="001D7D3C"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  <w:t>为贯彻执行《中华人民共和国环境保护法》、《固体污染防治法》</w:t>
      </w:r>
      <w:r w:rsidRPr="001D7D3C">
        <w:rPr>
          <w:rFonts w:asciiTheme="minorEastAsia" w:hAnsiTheme="minorEastAsia" w:cs="Times New Roman" w:hint="eastAsia"/>
          <w:color w:val="0000FF"/>
          <w:spacing w:val="8"/>
          <w:sz w:val="24"/>
          <w:shd w:val="clear" w:color="auto" w:fill="FFFFFF"/>
        </w:rPr>
        <w:t>等环保法律法规</w:t>
      </w:r>
      <w:r w:rsidRPr="001D7D3C"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  <w:t>，</w:t>
      </w:r>
      <w:r w:rsidRPr="001D7D3C">
        <w:rPr>
          <w:rFonts w:asciiTheme="minorEastAsia" w:hAnsiTheme="minorEastAsia" w:cs="Times New Roman" w:hint="eastAsia"/>
          <w:color w:val="0000FF"/>
          <w:spacing w:val="8"/>
          <w:sz w:val="24"/>
          <w:shd w:val="clear" w:color="auto" w:fill="FFFFFF"/>
        </w:rPr>
        <w:t>防止环保污染事故的发生，</w:t>
      </w:r>
      <w:r w:rsidRPr="001D7D3C"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  <w:t>特制定《</w:t>
      </w:r>
      <w:r w:rsidRPr="001D7D3C">
        <w:rPr>
          <w:rFonts w:asciiTheme="minorEastAsia" w:hAnsiTheme="minorEastAsia" w:cs="Times New Roman" w:hint="eastAsia"/>
          <w:color w:val="0000FF"/>
          <w:spacing w:val="8"/>
          <w:sz w:val="24"/>
          <w:shd w:val="clear" w:color="auto" w:fill="FFFFFF"/>
        </w:rPr>
        <w:t>环境</w:t>
      </w:r>
      <w:r w:rsidRPr="001D7D3C"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  <w:t>污染防治责任制》。</w:t>
      </w:r>
    </w:p>
    <w:p w14:paraId="67F353A2" w14:textId="77777777" w:rsidR="009C599D" w:rsidRPr="001D7D3C" w:rsidRDefault="009C599D" w:rsidP="009C599D">
      <w:pPr>
        <w:pStyle w:val="a8"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 w:cs="Times New Roman"/>
          <w:b/>
          <w:color w:val="0000FF"/>
          <w:spacing w:val="8"/>
          <w:sz w:val="24"/>
          <w:shd w:val="clear" w:color="auto" w:fill="FFFFFF"/>
        </w:rPr>
      </w:pPr>
      <w:r w:rsidRPr="001D7D3C">
        <w:rPr>
          <w:rFonts w:asciiTheme="minorEastAsia" w:hAnsiTheme="minorEastAsia" w:cs="Times New Roman" w:hint="eastAsia"/>
          <w:b/>
          <w:color w:val="0000FF"/>
          <w:spacing w:val="8"/>
          <w:sz w:val="24"/>
          <w:shd w:val="clear" w:color="auto" w:fill="FFFFFF"/>
        </w:rPr>
        <w:t>范围</w:t>
      </w:r>
    </w:p>
    <w:p w14:paraId="7CDC5387" w14:textId="77777777" w:rsidR="009C599D" w:rsidRPr="001D7D3C" w:rsidRDefault="009C599D" w:rsidP="009C599D">
      <w:pPr>
        <w:pStyle w:val="a8"/>
        <w:adjustRightInd w:val="0"/>
        <w:snapToGrid w:val="0"/>
        <w:spacing w:line="360" w:lineRule="auto"/>
        <w:ind w:left="420" w:firstLineChars="0" w:firstLine="0"/>
        <w:jc w:val="left"/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</w:pPr>
      <w:r w:rsidRPr="001D7D3C">
        <w:rPr>
          <w:rFonts w:asciiTheme="minorEastAsia" w:hAnsiTheme="minorEastAsia" w:cs="Times New Roman" w:hint="eastAsia"/>
          <w:color w:val="0000FF"/>
          <w:spacing w:val="8"/>
          <w:sz w:val="24"/>
          <w:shd w:val="clear" w:color="auto" w:fill="FFFFFF"/>
        </w:rPr>
        <w:t>本制度适用于福建盛迪医药有限公司环境污染防治责任工作。</w:t>
      </w:r>
    </w:p>
    <w:p w14:paraId="2B7D4E8A" w14:textId="77777777" w:rsidR="009C599D" w:rsidRPr="001D7D3C" w:rsidRDefault="009C599D" w:rsidP="009C599D">
      <w:pPr>
        <w:pStyle w:val="a8"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 w:cs="Times New Roman"/>
          <w:b/>
          <w:color w:val="0000FF"/>
          <w:spacing w:val="8"/>
          <w:sz w:val="24"/>
          <w:shd w:val="clear" w:color="auto" w:fill="FFFFFF"/>
        </w:rPr>
      </w:pPr>
      <w:r w:rsidRPr="001D7D3C">
        <w:rPr>
          <w:rFonts w:asciiTheme="minorEastAsia" w:hAnsiTheme="minorEastAsia" w:cs="Times New Roman" w:hint="eastAsia"/>
          <w:b/>
          <w:color w:val="0000FF"/>
          <w:spacing w:val="8"/>
          <w:sz w:val="24"/>
          <w:shd w:val="clear" w:color="auto" w:fill="FFFFFF"/>
        </w:rPr>
        <w:t>组织及职责</w:t>
      </w:r>
    </w:p>
    <w:p w14:paraId="013ADE93" w14:textId="77777777" w:rsidR="009C599D" w:rsidRPr="001D7D3C" w:rsidRDefault="009C599D" w:rsidP="009C599D">
      <w:pPr>
        <w:pStyle w:val="a8"/>
        <w:numPr>
          <w:ilvl w:val="2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 w:cs="Times New Roman"/>
          <w:color w:val="0000FF"/>
          <w:sz w:val="24"/>
        </w:rPr>
      </w:pPr>
      <w:r w:rsidRPr="001D7D3C"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  <w:t>公司</w:t>
      </w:r>
      <w:r w:rsidRPr="001D7D3C">
        <w:rPr>
          <w:rFonts w:asciiTheme="minorEastAsia" w:hAnsiTheme="minorEastAsia" w:cs="Times New Roman" w:hint="eastAsia"/>
          <w:color w:val="0000FF"/>
          <w:spacing w:val="8"/>
          <w:sz w:val="24"/>
          <w:shd w:val="clear" w:color="auto" w:fill="FFFFFF"/>
        </w:rPr>
        <w:t>主要</w:t>
      </w:r>
      <w:r w:rsidRPr="001D7D3C"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  <w:t>负责人是</w:t>
      </w:r>
      <w:r w:rsidRPr="001D7D3C">
        <w:rPr>
          <w:rFonts w:asciiTheme="minorEastAsia" w:hAnsiTheme="minorEastAsia" w:cs="Times New Roman" w:hint="eastAsia"/>
          <w:color w:val="0000FF"/>
          <w:spacing w:val="8"/>
          <w:sz w:val="24"/>
          <w:shd w:val="clear" w:color="auto" w:fill="FFFFFF"/>
        </w:rPr>
        <w:t>公司环境</w:t>
      </w:r>
      <w:r w:rsidRPr="001D7D3C"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  <w:t>污染防治工作的第一</w:t>
      </w:r>
      <w:r w:rsidRPr="001D7D3C">
        <w:rPr>
          <w:rFonts w:asciiTheme="minorEastAsia" w:hAnsiTheme="minorEastAsia" w:cs="Times New Roman" w:hint="eastAsia"/>
          <w:color w:val="0000FF"/>
          <w:spacing w:val="8"/>
          <w:sz w:val="24"/>
          <w:shd w:val="clear" w:color="auto" w:fill="FFFFFF"/>
        </w:rPr>
        <w:t>责任</w:t>
      </w:r>
      <w:r w:rsidRPr="001D7D3C"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  <w:t>人，对全公司环境保护工作负责。</w:t>
      </w:r>
    </w:p>
    <w:p w14:paraId="4A796A18" w14:textId="77777777" w:rsidR="009C599D" w:rsidRPr="001D7D3C" w:rsidRDefault="009C599D" w:rsidP="009C599D">
      <w:pPr>
        <w:pStyle w:val="a8"/>
        <w:numPr>
          <w:ilvl w:val="2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 w:cs="Times New Roman"/>
          <w:color w:val="0000FF"/>
          <w:sz w:val="24"/>
        </w:rPr>
      </w:pPr>
      <w:r w:rsidRPr="001D7D3C">
        <w:rPr>
          <w:rFonts w:asciiTheme="minorEastAsia" w:hAnsiTheme="minorEastAsia" w:cs="Times New Roman" w:hint="eastAsia"/>
          <w:color w:val="0000FF"/>
          <w:spacing w:val="8"/>
          <w:sz w:val="24"/>
          <w:shd w:val="clear" w:color="auto" w:fill="FFFFFF"/>
        </w:rPr>
        <w:t>环境</w:t>
      </w:r>
      <w:r w:rsidRPr="001D7D3C"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  <w:t>污染防治工作领导小组</w:t>
      </w:r>
    </w:p>
    <w:p w14:paraId="2EE7F981" w14:textId="2ED7F4CD" w:rsidR="009C599D" w:rsidRPr="001D7D3C" w:rsidRDefault="009C599D" w:rsidP="009C599D">
      <w:pPr>
        <w:pStyle w:val="a8"/>
        <w:adjustRightInd w:val="0"/>
        <w:snapToGrid w:val="0"/>
        <w:spacing w:line="360" w:lineRule="auto"/>
        <w:ind w:left="420" w:firstLineChars="0" w:firstLine="0"/>
        <w:jc w:val="left"/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</w:pPr>
      <w:r w:rsidRPr="001D7D3C">
        <w:rPr>
          <w:rFonts w:asciiTheme="minorEastAsia" w:hAnsiTheme="minorEastAsia" w:cs="Times New Roman"/>
          <w:b/>
          <w:color w:val="0000FF"/>
          <w:spacing w:val="8"/>
          <w:sz w:val="24"/>
          <w:shd w:val="clear" w:color="auto" w:fill="FFFFFF"/>
        </w:rPr>
        <w:t>组 长</w:t>
      </w:r>
      <w:r w:rsidRPr="001D7D3C"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  <w:t>:</w:t>
      </w:r>
      <w:r w:rsidR="00BC637C">
        <w:rPr>
          <w:rFonts w:asciiTheme="minorEastAsia" w:hAnsiTheme="minorEastAsia" w:cs="Times New Roman" w:hint="eastAsia"/>
          <w:color w:val="0000FF"/>
          <w:spacing w:val="8"/>
          <w:sz w:val="24"/>
          <w:shd w:val="clear" w:color="auto" w:fill="FFFFFF"/>
        </w:rPr>
        <w:t>郭昌山</w:t>
      </w:r>
    </w:p>
    <w:p w14:paraId="145BA68D" w14:textId="163790F3" w:rsidR="009C599D" w:rsidRPr="001D7D3C" w:rsidRDefault="009C599D" w:rsidP="009C599D">
      <w:pPr>
        <w:pStyle w:val="a8"/>
        <w:adjustRightInd w:val="0"/>
        <w:snapToGrid w:val="0"/>
        <w:spacing w:line="360" w:lineRule="auto"/>
        <w:ind w:left="420" w:firstLineChars="0" w:firstLine="0"/>
        <w:jc w:val="left"/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</w:pPr>
      <w:r w:rsidRPr="001D7D3C">
        <w:rPr>
          <w:rFonts w:asciiTheme="minorEastAsia" w:hAnsiTheme="minorEastAsia" w:cs="Times New Roman" w:hint="eastAsia"/>
          <w:b/>
          <w:color w:val="0000FF"/>
          <w:spacing w:val="8"/>
          <w:sz w:val="24"/>
          <w:shd w:val="clear" w:color="auto" w:fill="FFFFFF"/>
        </w:rPr>
        <w:t>组 员</w:t>
      </w:r>
      <w:r w:rsidRPr="001D7D3C"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  <w:t>:</w:t>
      </w:r>
      <w:r w:rsidR="00BC637C">
        <w:rPr>
          <w:rFonts w:asciiTheme="minorEastAsia" w:hAnsiTheme="minorEastAsia" w:cs="Times New Roman" w:hint="eastAsia"/>
          <w:color w:val="0000FF"/>
          <w:spacing w:val="8"/>
          <w:sz w:val="24"/>
          <w:shd w:val="clear" w:color="auto" w:fill="FFFFFF"/>
        </w:rPr>
        <w:t>刘凯、</w:t>
      </w:r>
      <w:r w:rsidRPr="001D7D3C"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  <w:t>掌道光</w:t>
      </w:r>
      <w:r w:rsidRPr="001D7D3C">
        <w:rPr>
          <w:rFonts w:asciiTheme="minorEastAsia" w:hAnsiTheme="minorEastAsia" w:cs="Times New Roman" w:hint="eastAsia"/>
          <w:color w:val="0000FF"/>
          <w:spacing w:val="8"/>
          <w:sz w:val="24"/>
          <w:shd w:val="clear" w:color="auto" w:fill="FFFFFF"/>
        </w:rPr>
        <w:t>、各部门负责人</w:t>
      </w:r>
    </w:p>
    <w:p w14:paraId="1B113D27" w14:textId="77777777" w:rsidR="009C599D" w:rsidRPr="001D7D3C" w:rsidRDefault="009C599D" w:rsidP="009C599D">
      <w:pPr>
        <w:pStyle w:val="a8"/>
        <w:adjustRightInd w:val="0"/>
        <w:snapToGrid w:val="0"/>
        <w:spacing w:line="360" w:lineRule="auto"/>
        <w:ind w:left="420" w:firstLineChars="0" w:firstLine="0"/>
        <w:jc w:val="left"/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</w:pPr>
      <w:r w:rsidRPr="001D7D3C">
        <w:rPr>
          <w:rFonts w:asciiTheme="minorEastAsia" w:hAnsiTheme="minorEastAsia" w:cs="Times New Roman" w:hint="eastAsia"/>
          <w:b/>
          <w:color w:val="0000FF"/>
          <w:spacing w:val="8"/>
          <w:sz w:val="24"/>
          <w:shd w:val="clear" w:color="auto" w:fill="FFFFFF"/>
        </w:rPr>
        <w:t>职 责</w:t>
      </w:r>
      <w:r w:rsidRPr="001D7D3C">
        <w:rPr>
          <w:rFonts w:asciiTheme="minorEastAsia" w:hAnsiTheme="minorEastAsia" w:cs="Times New Roman" w:hint="eastAsia"/>
          <w:color w:val="0000FF"/>
          <w:spacing w:val="8"/>
          <w:sz w:val="24"/>
          <w:shd w:val="clear" w:color="auto" w:fill="FFFFFF"/>
        </w:rPr>
        <w:t>：负责公司环境</w:t>
      </w:r>
      <w:r w:rsidRPr="001D7D3C"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  <w:t>污染防治</w:t>
      </w:r>
      <w:r w:rsidRPr="001D7D3C">
        <w:rPr>
          <w:rFonts w:asciiTheme="minorEastAsia" w:hAnsiTheme="minorEastAsia" w:cs="Times New Roman" w:hint="eastAsia"/>
          <w:color w:val="0000FF"/>
          <w:spacing w:val="8"/>
          <w:sz w:val="24"/>
          <w:shd w:val="clear" w:color="auto" w:fill="FFFFFF"/>
        </w:rPr>
        <w:t>工作的组织和策划</w:t>
      </w:r>
    </w:p>
    <w:p w14:paraId="7F63B10B" w14:textId="2EEC9769" w:rsidR="009C599D" w:rsidRPr="004E01E9" w:rsidRDefault="004E01E9" w:rsidP="00941C40">
      <w:pPr>
        <w:pStyle w:val="a8"/>
        <w:numPr>
          <w:ilvl w:val="2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</w:pPr>
      <w:r w:rsidRPr="004E01E9">
        <w:rPr>
          <w:rFonts w:asciiTheme="minorEastAsia" w:hAnsiTheme="minorEastAsia" w:cs="Times New Roman" w:hint="eastAsia"/>
          <w:color w:val="0000FF"/>
          <w:spacing w:val="8"/>
          <w:sz w:val="24"/>
          <w:shd w:val="clear" w:color="auto" w:fill="FFFFFF"/>
        </w:rPr>
        <w:t>环境</w:t>
      </w:r>
      <w:r w:rsidRPr="004E01E9"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  <w:t>污染防治工作领导小组</w:t>
      </w:r>
      <w:r>
        <w:rPr>
          <w:rFonts w:asciiTheme="minorEastAsia" w:hAnsiTheme="minorEastAsia" w:cs="Times New Roman" w:hint="eastAsia"/>
          <w:color w:val="0000FF"/>
          <w:spacing w:val="8"/>
          <w:sz w:val="24"/>
          <w:shd w:val="clear" w:color="auto" w:fill="FFFFFF"/>
        </w:rPr>
        <w:t>负责公司</w:t>
      </w:r>
      <w:proofErr w:type="gramStart"/>
      <w:r>
        <w:rPr>
          <w:rFonts w:asciiTheme="minorEastAsia" w:hAnsiTheme="minorEastAsia" w:cs="Times New Roman" w:hint="eastAsia"/>
          <w:color w:val="0000FF"/>
          <w:spacing w:val="8"/>
          <w:sz w:val="24"/>
          <w:shd w:val="clear" w:color="auto" w:fill="FFFFFF"/>
        </w:rPr>
        <w:t>环境污染</w:t>
      </w:r>
      <w:r w:rsidRPr="004E01E9">
        <w:rPr>
          <w:rFonts w:asciiTheme="minorEastAsia" w:hAnsiTheme="minorEastAsia" w:cs="Times New Roman" w:hint="eastAsia"/>
          <w:color w:val="0000FF"/>
          <w:spacing w:val="8"/>
          <w:sz w:val="24"/>
          <w:shd w:val="clear" w:color="auto" w:fill="FFFFFF"/>
        </w:rPr>
        <w:t>环境</w:t>
      </w:r>
      <w:r w:rsidRPr="004E01E9"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  <w:t>污染</w:t>
      </w:r>
      <w:proofErr w:type="gramEnd"/>
      <w:r w:rsidRPr="004E01E9"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  <w:t>防治工作</w:t>
      </w:r>
      <w:r>
        <w:rPr>
          <w:rFonts w:asciiTheme="minorEastAsia" w:hAnsiTheme="minorEastAsia" w:cs="Times New Roman" w:hint="eastAsia"/>
          <w:color w:val="0000FF"/>
          <w:spacing w:val="8"/>
          <w:sz w:val="24"/>
          <w:shd w:val="clear" w:color="auto" w:fill="FFFFFF"/>
        </w:rPr>
        <w:t>的领导组织和策划，</w:t>
      </w:r>
      <w:r w:rsidR="009C599D" w:rsidRPr="004E01E9"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  <w:t>EHS部</w:t>
      </w:r>
      <w:r>
        <w:rPr>
          <w:rFonts w:asciiTheme="minorEastAsia" w:hAnsiTheme="minorEastAsia" w:cs="Times New Roman" w:hint="eastAsia"/>
          <w:color w:val="0000FF"/>
          <w:spacing w:val="8"/>
          <w:sz w:val="24"/>
          <w:shd w:val="clear" w:color="auto" w:fill="FFFFFF"/>
        </w:rPr>
        <w:t>负责</w:t>
      </w:r>
      <w:r w:rsidR="009C599D" w:rsidRPr="004E01E9">
        <w:rPr>
          <w:rFonts w:asciiTheme="minorEastAsia" w:hAnsiTheme="minorEastAsia" w:cs="Times New Roman" w:hint="eastAsia"/>
          <w:color w:val="0000FF"/>
          <w:spacing w:val="8"/>
          <w:sz w:val="24"/>
          <w:shd w:val="clear" w:color="auto" w:fill="FFFFFF"/>
        </w:rPr>
        <w:t>环境</w:t>
      </w:r>
      <w:r w:rsidR="009C599D" w:rsidRPr="004E01E9"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  <w:t>污染防治</w:t>
      </w:r>
      <w:r>
        <w:rPr>
          <w:rFonts w:asciiTheme="minorEastAsia" w:hAnsiTheme="minorEastAsia" w:cs="Times New Roman" w:hint="eastAsia"/>
          <w:color w:val="0000FF"/>
          <w:spacing w:val="8"/>
          <w:sz w:val="24"/>
          <w:shd w:val="clear" w:color="auto" w:fill="FFFFFF"/>
        </w:rPr>
        <w:t>日常监督、管理</w:t>
      </w:r>
      <w:r w:rsidR="009C599D" w:rsidRPr="004E01E9"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  <w:t>工作。</w:t>
      </w:r>
    </w:p>
    <w:p w14:paraId="2E8BF5D3" w14:textId="77777777" w:rsidR="009C599D" w:rsidRPr="001D7D3C" w:rsidRDefault="009C599D" w:rsidP="009C599D">
      <w:pPr>
        <w:pStyle w:val="a8"/>
        <w:numPr>
          <w:ilvl w:val="2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 w:cs="Times New Roman"/>
          <w:color w:val="0000FF"/>
          <w:sz w:val="24"/>
        </w:rPr>
      </w:pPr>
      <w:r w:rsidRPr="001D7D3C"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  <w:t>按照“管生产必须管环保”的原则，</w:t>
      </w:r>
      <w:r w:rsidRPr="001D7D3C">
        <w:rPr>
          <w:rFonts w:asciiTheme="minorEastAsia" w:hAnsiTheme="minorEastAsia" w:cs="Times New Roman" w:hint="eastAsia"/>
          <w:color w:val="0000FF"/>
          <w:spacing w:val="8"/>
          <w:sz w:val="24"/>
          <w:shd w:val="clear" w:color="auto" w:fill="FFFFFF"/>
        </w:rPr>
        <w:t>各部门</w:t>
      </w:r>
      <w:r w:rsidRPr="001D7D3C"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  <w:t>对本部门</w:t>
      </w:r>
      <w:r w:rsidRPr="001D7D3C">
        <w:rPr>
          <w:rFonts w:asciiTheme="minorEastAsia" w:hAnsiTheme="minorEastAsia" w:cs="Times New Roman" w:hint="eastAsia"/>
          <w:color w:val="0000FF"/>
          <w:spacing w:val="8"/>
          <w:sz w:val="24"/>
          <w:shd w:val="clear" w:color="auto" w:fill="FFFFFF"/>
        </w:rPr>
        <w:t>环境</w:t>
      </w:r>
      <w:r w:rsidRPr="001D7D3C"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  <w:t>污染防治工作负责;各部门必须把</w:t>
      </w:r>
      <w:r w:rsidRPr="001D7D3C">
        <w:rPr>
          <w:rFonts w:asciiTheme="minorEastAsia" w:hAnsiTheme="minorEastAsia" w:cs="Times New Roman" w:hint="eastAsia"/>
          <w:color w:val="0000FF"/>
          <w:spacing w:val="8"/>
          <w:sz w:val="24"/>
          <w:shd w:val="clear" w:color="auto" w:fill="FFFFFF"/>
        </w:rPr>
        <w:t>环境</w:t>
      </w:r>
      <w:r w:rsidRPr="001D7D3C"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  <w:t>污染防治工作纳入本部门</w:t>
      </w:r>
      <w:r w:rsidRPr="001D7D3C">
        <w:rPr>
          <w:rFonts w:asciiTheme="minorEastAsia" w:hAnsiTheme="minorEastAsia" w:cs="Times New Roman" w:hint="eastAsia"/>
          <w:color w:val="0000FF"/>
          <w:spacing w:val="8"/>
          <w:sz w:val="24"/>
          <w:shd w:val="clear" w:color="auto" w:fill="FFFFFF"/>
        </w:rPr>
        <w:t>日常</w:t>
      </w:r>
      <w:r w:rsidRPr="001D7D3C"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  <w:t>管理工作中。</w:t>
      </w:r>
    </w:p>
    <w:p w14:paraId="4A6258D3" w14:textId="77777777" w:rsidR="009C599D" w:rsidRPr="001D7D3C" w:rsidRDefault="009C599D" w:rsidP="009C599D">
      <w:pPr>
        <w:pStyle w:val="a8"/>
        <w:numPr>
          <w:ilvl w:val="2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 w:cs="Times New Roman"/>
          <w:color w:val="0000FF"/>
          <w:sz w:val="24"/>
        </w:rPr>
      </w:pPr>
      <w:r w:rsidRPr="001D7D3C"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  <w:t>各部门必须严格遵守规章制度和环境保护法律、法规、标准和要求;积极参加与公司有关的环境保护工程项目建设，并在业务上接受EHS部的指导和监督。</w:t>
      </w:r>
    </w:p>
    <w:p w14:paraId="39F660D5" w14:textId="77777777" w:rsidR="009C599D" w:rsidRPr="001D7D3C" w:rsidRDefault="009C599D" w:rsidP="009C599D">
      <w:pPr>
        <w:pStyle w:val="a8"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 w:cs="Times New Roman"/>
          <w:b/>
          <w:color w:val="0000FF"/>
          <w:spacing w:val="8"/>
          <w:sz w:val="24"/>
          <w:shd w:val="clear" w:color="auto" w:fill="FFFFFF"/>
        </w:rPr>
      </w:pPr>
      <w:r w:rsidRPr="001D7D3C">
        <w:rPr>
          <w:rFonts w:asciiTheme="minorEastAsia" w:hAnsiTheme="minorEastAsia" w:cs="Times New Roman" w:hint="eastAsia"/>
          <w:b/>
          <w:color w:val="0000FF"/>
          <w:spacing w:val="8"/>
          <w:sz w:val="24"/>
          <w:shd w:val="clear" w:color="auto" w:fill="FFFFFF"/>
        </w:rPr>
        <w:t>环境污染防治责任</w:t>
      </w:r>
    </w:p>
    <w:p w14:paraId="3BED9E7A" w14:textId="77777777" w:rsidR="009C599D" w:rsidRPr="001D7D3C" w:rsidRDefault="009C599D" w:rsidP="009C599D">
      <w:pPr>
        <w:pStyle w:val="a8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</w:pPr>
      <w:r w:rsidRPr="001D7D3C"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  <w:t>遵循环境保护“预防为主，防治结合” 的工作方针和“三同时”</w:t>
      </w:r>
      <w:r w:rsidRPr="001D7D3C">
        <w:rPr>
          <w:rFonts w:asciiTheme="minorEastAsia" w:hAnsiTheme="minorEastAsia" w:cs="Times New Roman" w:hint="eastAsia"/>
          <w:color w:val="0000FF"/>
          <w:spacing w:val="8"/>
          <w:sz w:val="24"/>
          <w:shd w:val="clear" w:color="auto" w:fill="FFFFFF"/>
        </w:rPr>
        <w:t>相关</w:t>
      </w:r>
      <w:r w:rsidRPr="001D7D3C"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  <w:t>规定，做到生产建设与保护环境同步规划、同步实施、同步</w:t>
      </w:r>
      <w:r w:rsidRPr="001D7D3C">
        <w:rPr>
          <w:rFonts w:asciiTheme="minorEastAsia" w:hAnsiTheme="minorEastAsia" w:cs="Times New Roman" w:hint="eastAsia"/>
          <w:color w:val="0000FF"/>
          <w:spacing w:val="8"/>
          <w:sz w:val="24"/>
          <w:shd w:val="clear" w:color="auto" w:fill="FFFFFF"/>
        </w:rPr>
        <w:t>验收</w:t>
      </w:r>
      <w:r w:rsidRPr="001D7D3C"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  <w:t>。</w:t>
      </w:r>
    </w:p>
    <w:p w14:paraId="25E572A8" w14:textId="77777777" w:rsidR="009C599D" w:rsidRPr="001D7D3C" w:rsidRDefault="009C599D" w:rsidP="009C599D">
      <w:pPr>
        <w:pStyle w:val="a8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</w:pPr>
      <w:r w:rsidRPr="001D7D3C"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  <w:t xml:space="preserve">危险废物的收集、贮存、转移活动必须遵守国家和公司的有关规定。  </w:t>
      </w:r>
    </w:p>
    <w:p w14:paraId="6E6C63AE" w14:textId="77777777" w:rsidR="009C599D" w:rsidRPr="001D7D3C" w:rsidRDefault="009C599D" w:rsidP="009C599D">
      <w:pPr>
        <w:pStyle w:val="a8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</w:pPr>
      <w:r w:rsidRPr="001D7D3C"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  <w:t>禁止向环境</w:t>
      </w:r>
      <w:r w:rsidRPr="001D7D3C">
        <w:rPr>
          <w:rFonts w:asciiTheme="minorEastAsia" w:hAnsiTheme="minorEastAsia" w:cs="Times New Roman" w:hint="eastAsia"/>
          <w:color w:val="0000FF"/>
          <w:spacing w:val="8"/>
          <w:sz w:val="24"/>
          <w:shd w:val="clear" w:color="auto" w:fill="FFFFFF"/>
        </w:rPr>
        <w:t>违法</w:t>
      </w:r>
      <w:r w:rsidRPr="001D7D3C"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  <w:t>倾倒、堆置危险废物。</w:t>
      </w:r>
    </w:p>
    <w:p w14:paraId="4F390372" w14:textId="77777777" w:rsidR="009C599D" w:rsidRPr="001D7D3C" w:rsidRDefault="009C599D" w:rsidP="009C599D">
      <w:pPr>
        <w:pStyle w:val="a8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</w:pPr>
      <w:r w:rsidRPr="001D7D3C"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  <w:t>禁止将危险废物混入非危险废物中收集、贮存、转移。</w:t>
      </w:r>
    </w:p>
    <w:p w14:paraId="5946025B" w14:textId="77777777" w:rsidR="009C599D" w:rsidRPr="001D7D3C" w:rsidRDefault="009C599D" w:rsidP="009C599D">
      <w:pPr>
        <w:pStyle w:val="a8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</w:pPr>
      <w:r w:rsidRPr="001D7D3C"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  <w:t>危险废物的收集、贮存、转移应当使用符合标准的容器和包装物。</w:t>
      </w:r>
    </w:p>
    <w:p w14:paraId="7E85E4E1" w14:textId="77777777" w:rsidR="009C599D" w:rsidRPr="001D7D3C" w:rsidRDefault="009C599D" w:rsidP="009C599D">
      <w:pPr>
        <w:pStyle w:val="a8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</w:pPr>
      <w:r w:rsidRPr="001D7D3C"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  <w:t>危险废物的容器和包装物以及收集、贮存、转移危险废物的场所，必须设置危险废物识别标志。</w:t>
      </w:r>
    </w:p>
    <w:p w14:paraId="0BA94182" w14:textId="69914993" w:rsidR="009C599D" w:rsidRPr="001D7D3C" w:rsidRDefault="004E01E9" w:rsidP="009C599D">
      <w:pPr>
        <w:pStyle w:val="a8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</w:pPr>
      <w:r>
        <w:rPr>
          <w:rFonts w:asciiTheme="minorEastAsia" w:hAnsiTheme="minorEastAsia" w:cs="Times New Roman" w:hint="eastAsia"/>
          <w:color w:val="0000FF"/>
          <w:spacing w:val="8"/>
          <w:sz w:val="24"/>
          <w:shd w:val="clear" w:color="auto" w:fill="FFFFFF"/>
        </w:rPr>
        <w:t>公司组织</w:t>
      </w:r>
      <w:r w:rsidR="009C599D" w:rsidRPr="001D7D3C"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  <w:t xml:space="preserve">制定危险废物污染事故防范措施和应急预案，定期进行事故演练。          </w:t>
      </w:r>
    </w:p>
    <w:p w14:paraId="56AD7FA9" w14:textId="1517F519" w:rsidR="009C599D" w:rsidRPr="001D7D3C" w:rsidRDefault="009C599D" w:rsidP="009C599D">
      <w:pPr>
        <w:adjustRightInd w:val="0"/>
        <w:snapToGrid w:val="0"/>
        <w:spacing w:line="360" w:lineRule="auto"/>
        <w:jc w:val="left"/>
        <w:rPr>
          <w:rFonts w:asciiTheme="minorEastAsia" w:hAnsiTheme="minorEastAsia" w:cs="Times New Roman"/>
          <w:color w:val="0000FF"/>
          <w:spacing w:val="8"/>
          <w:sz w:val="24"/>
          <w:shd w:val="clear" w:color="auto" w:fill="FFFFFF"/>
        </w:rPr>
      </w:pPr>
    </w:p>
    <w:p w14:paraId="7B5ED681" w14:textId="77777777" w:rsidR="009C599D" w:rsidRPr="0078671E" w:rsidRDefault="009C599D" w:rsidP="009C599D">
      <w:pPr>
        <w:widowControl/>
        <w:shd w:val="clear" w:color="auto" w:fill="FFFFFF"/>
        <w:spacing w:before="136" w:after="100" w:afterAutospacing="1" w:line="360" w:lineRule="auto"/>
        <w:jc w:val="center"/>
        <w:outlineLvl w:val="0"/>
        <w:rPr>
          <w:rFonts w:ascii="黑体" w:eastAsia="黑体" w:hAnsi="黑体" w:cs="微软雅黑"/>
          <w:color w:val="0000FF"/>
          <w:spacing w:val="8"/>
          <w:sz w:val="96"/>
          <w:szCs w:val="96"/>
          <w:shd w:val="clear" w:color="auto" w:fill="FFFFFF"/>
        </w:rPr>
      </w:pPr>
      <w:r w:rsidRPr="0078671E">
        <w:rPr>
          <w:rFonts w:ascii="黑体" w:eastAsia="黑体" w:hAnsi="黑体" w:cs="微软雅黑"/>
          <w:color w:val="0000FF"/>
          <w:spacing w:val="8"/>
          <w:sz w:val="96"/>
          <w:szCs w:val="96"/>
          <w:shd w:val="clear" w:color="auto" w:fill="FFFFFF"/>
        </w:rPr>
        <w:lastRenderedPageBreak/>
        <w:t>危险废物应急</w:t>
      </w:r>
      <w:r w:rsidRPr="0078671E">
        <w:rPr>
          <w:rFonts w:ascii="黑体" w:eastAsia="黑体" w:hAnsi="黑体" w:cs="微软雅黑" w:hint="eastAsia"/>
          <w:color w:val="0000FF"/>
          <w:spacing w:val="8"/>
          <w:sz w:val="96"/>
          <w:szCs w:val="96"/>
          <w:shd w:val="clear" w:color="auto" w:fill="FFFFFF"/>
        </w:rPr>
        <w:t>处置方案</w:t>
      </w:r>
    </w:p>
    <w:p w14:paraId="00580D27" w14:textId="77777777" w:rsidR="009C599D" w:rsidRPr="001D7D3C" w:rsidRDefault="009C599D" w:rsidP="009C599D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 w:cs="Arial"/>
          <w:b/>
          <w:color w:val="0000FF"/>
          <w:sz w:val="24"/>
          <w:shd w:val="clear" w:color="auto" w:fill="FFFFFF"/>
        </w:rPr>
      </w:pPr>
      <w:r w:rsidRPr="001D7D3C">
        <w:rPr>
          <w:rFonts w:asciiTheme="minorEastAsia" w:hAnsiTheme="minorEastAsia" w:cs="Arial"/>
          <w:b/>
          <w:color w:val="0000FF"/>
          <w:sz w:val="24"/>
          <w:shd w:val="clear" w:color="auto" w:fill="FFFFFF"/>
        </w:rPr>
        <w:t>目的</w:t>
      </w:r>
    </w:p>
    <w:p w14:paraId="4CFD2F10" w14:textId="77777777" w:rsidR="009C599D" w:rsidRPr="001D7D3C" w:rsidRDefault="009C599D" w:rsidP="009C599D">
      <w:pPr>
        <w:pStyle w:val="a8"/>
        <w:spacing w:line="360" w:lineRule="auto"/>
        <w:ind w:left="420" w:firstLineChars="0" w:firstLine="0"/>
        <w:jc w:val="left"/>
        <w:rPr>
          <w:rFonts w:asciiTheme="minorEastAsia" w:hAnsiTheme="minorEastAsia" w:cs="Arial"/>
          <w:color w:val="0000FF"/>
          <w:szCs w:val="21"/>
        </w:rPr>
      </w:pPr>
      <w:r w:rsidRPr="001D7D3C">
        <w:rPr>
          <w:rFonts w:asciiTheme="minorEastAsia" w:hAnsiTheme="minorEastAsia" w:cs="Arial"/>
          <w:color w:val="0000FF"/>
          <w:szCs w:val="21"/>
          <w:shd w:val="clear" w:color="auto" w:fill="FFFFFF"/>
        </w:rPr>
        <w:t>确保</w:t>
      </w:r>
      <w:r w:rsidRPr="001D7D3C">
        <w:rPr>
          <w:rFonts w:asciiTheme="minorEastAsia" w:hAnsiTheme="minorEastAsia" w:cs="Arial" w:hint="eastAsia"/>
          <w:color w:val="0000FF"/>
          <w:szCs w:val="21"/>
          <w:shd w:val="clear" w:color="auto" w:fill="FFFFFF"/>
        </w:rPr>
        <w:t>出现</w:t>
      </w:r>
      <w:proofErr w:type="gramStart"/>
      <w:r w:rsidRPr="001D7D3C">
        <w:rPr>
          <w:rFonts w:asciiTheme="minorEastAsia" w:hAnsiTheme="minorEastAsia" w:cs="Arial" w:hint="eastAsia"/>
          <w:color w:val="0000FF"/>
          <w:szCs w:val="21"/>
          <w:shd w:val="clear" w:color="auto" w:fill="FFFFFF"/>
        </w:rPr>
        <w:t>危废相关</w:t>
      </w:r>
      <w:proofErr w:type="gramEnd"/>
      <w:r w:rsidRPr="001D7D3C">
        <w:rPr>
          <w:rFonts w:asciiTheme="minorEastAsia" w:hAnsiTheme="minorEastAsia" w:cs="Arial"/>
          <w:color w:val="0000FF"/>
          <w:szCs w:val="21"/>
          <w:shd w:val="clear" w:color="auto" w:fill="FFFFFF"/>
        </w:rPr>
        <w:t>紧急情况时</w:t>
      </w:r>
      <w:r w:rsidRPr="001D7D3C">
        <w:rPr>
          <w:rFonts w:asciiTheme="minorEastAsia" w:hAnsiTheme="minorEastAsia" w:cs="Arial" w:hint="eastAsia"/>
          <w:color w:val="0000FF"/>
          <w:szCs w:val="21"/>
          <w:shd w:val="clear" w:color="auto" w:fill="FFFFFF"/>
        </w:rPr>
        <w:t>能及时响应，降低事故后果，防止事故扩大</w:t>
      </w:r>
      <w:r w:rsidRPr="001D7D3C">
        <w:rPr>
          <w:rFonts w:asciiTheme="minorEastAsia" w:hAnsiTheme="minorEastAsia" w:cs="Arial"/>
          <w:color w:val="0000FF"/>
          <w:szCs w:val="21"/>
          <w:shd w:val="clear" w:color="auto" w:fill="FFFFFF"/>
        </w:rPr>
        <w:t>。</w:t>
      </w:r>
    </w:p>
    <w:p w14:paraId="280364DD" w14:textId="77777777" w:rsidR="009C599D" w:rsidRPr="001D7D3C" w:rsidRDefault="009C599D" w:rsidP="009C599D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 w:cs="Arial"/>
          <w:color w:val="0000FF"/>
          <w:szCs w:val="21"/>
        </w:rPr>
      </w:pPr>
      <w:r w:rsidRPr="001D7D3C">
        <w:rPr>
          <w:rFonts w:asciiTheme="minorEastAsia" w:hAnsiTheme="minorEastAsia" w:cs="Arial"/>
          <w:b/>
          <w:color w:val="0000FF"/>
          <w:sz w:val="24"/>
          <w:shd w:val="clear" w:color="auto" w:fill="FFFFFF"/>
        </w:rPr>
        <w:t>适应范围</w:t>
      </w:r>
    </w:p>
    <w:p w14:paraId="2541314D" w14:textId="45BD7594" w:rsidR="009C599D" w:rsidRPr="001D7D3C" w:rsidRDefault="009C599D" w:rsidP="009C599D">
      <w:pPr>
        <w:pStyle w:val="a8"/>
        <w:spacing w:line="360" w:lineRule="auto"/>
        <w:ind w:left="420" w:firstLineChars="0" w:firstLine="0"/>
        <w:jc w:val="left"/>
        <w:rPr>
          <w:rFonts w:asciiTheme="minorEastAsia" w:hAnsiTheme="minorEastAsia" w:cs="Arial"/>
          <w:color w:val="0000FF"/>
          <w:szCs w:val="21"/>
        </w:rPr>
      </w:pPr>
      <w:r w:rsidRPr="001D7D3C">
        <w:rPr>
          <w:rFonts w:asciiTheme="minorEastAsia" w:hAnsiTheme="minorEastAsia" w:cs="Arial"/>
          <w:color w:val="0000FF"/>
          <w:szCs w:val="21"/>
          <w:shd w:val="clear" w:color="auto" w:fill="FFFFFF"/>
        </w:rPr>
        <w:t>适应于</w:t>
      </w:r>
      <w:r w:rsidRPr="001D7D3C">
        <w:rPr>
          <w:rFonts w:asciiTheme="minorEastAsia" w:hAnsiTheme="minorEastAsia" w:cs="Arial" w:hint="eastAsia"/>
          <w:color w:val="0000FF"/>
          <w:szCs w:val="21"/>
          <w:shd w:val="clear" w:color="auto" w:fill="FFFFFF"/>
        </w:rPr>
        <w:t>福建盛迪医药有限公司</w:t>
      </w:r>
      <w:proofErr w:type="gramStart"/>
      <w:r w:rsidRPr="001D7D3C">
        <w:rPr>
          <w:rFonts w:asciiTheme="minorEastAsia" w:hAnsiTheme="minorEastAsia" w:cs="Arial" w:hint="eastAsia"/>
          <w:color w:val="0000FF"/>
          <w:szCs w:val="21"/>
          <w:shd w:val="clear" w:color="auto" w:fill="FFFFFF"/>
        </w:rPr>
        <w:t>危废</w:t>
      </w:r>
      <w:r w:rsidR="004E01E9">
        <w:rPr>
          <w:rFonts w:asciiTheme="minorEastAsia" w:hAnsiTheme="minorEastAsia" w:cs="Arial" w:hint="eastAsia"/>
          <w:color w:val="0000FF"/>
          <w:szCs w:val="21"/>
          <w:shd w:val="clear" w:color="auto" w:fill="FFFFFF"/>
        </w:rPr>
        <w:t>相关</w:t>
      </w:r>
      <w:proofErr w:type="gramEnd"/>
      <w:r w:rsidR="004E01E9">
        <w:rPr>
          <w:rFonts w:asciiTheme="minorEastAsia" w:hAnsiTheme="minorEastAsia" w:cs="Arial" w:hint="eastAsia"/>
          <w:color w:val="0000FF"/>
          <w:szCs w:val="21"/>
          <w:shd w:val="clear" w:color="auto" w:fill="FFFFFF"/>
        </w:rPr>
        <w:t>事故</w:t>
      </w:r>
      <w:r w:rsidRPr="001D7D3C">
        <w:rPr>
          <w:rFonts w:asciiTheme="minorEastAsia" w:hAnsiTheme="minorEastAsia" w:cs="Arial" w:hint="eastAsia"/>
          <w:color w:val="0000FF"/>
          <w:szCs w:val="21"/>
          <w:shd w:val="clear" w:color="auto" w:fill="FFFFFF"/>
        </w:rPr>
        <w:t>紧急情况的处置</w:t>
      </w:r>
      <w:r w:rsidRPr="001D7D3C">
        <w:rPr>
          <w:rFonts w:asciiTheme="minorEastAsia" w:hAnsiTheme="minorEastAsia" w:cs="Arial"/>
          <w:color w:val="0000FF"/>
          <w:szCs w:val="21"/>
          <w:shd w:val="clear" w:color="auto" w:fill="FFFFFF"/>
        </w:rPr>
        <w:t>。</w:t>
      </w:r>
    </w:p>
    <w:p w14:paraId="510D2798" w14:textId="77777777" w:rsidR="009C599D" w:rsidRPr="001D7D3C" w:rsidRDefault="009C599D" w:rsidP="009C599D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 w:cs="Arial"/>
          <w:color w:val="0000FF"/>
          <w:szCs w:val="21"/>
        </w:rPr>
      </w:pPr>
      <w:r w:rsidRPr="001D7D3C">
        <w:rPr>
          <w:rFonts w:asciiTheme="minorEastAsia" w:hAnsiTheme="minorEastAsia" w:cs="Arial"/>
          <w:b/>
          <w:color w:val="0000FF"/>
          <w:sz w:val="24"/>
          <w:shd w:val="clear" w:color="auto" w:fill="FFFFFF"/>
        </w:rPr>
        <w:t>应急组织</w:t>
      </w:r>
      <w:r w:rsidRPr="001D7D3C">
        <w:rPr>
          <w:rFonts w:asciiTheme="minorEastAsia" w:hAnsiTheme="minorEastAsia" w:cs="Arial" w:hint="eastAsia"/>
          <w:b/>
          <w:color w:val="0000FF"/>
          <w:sz w:val="24"/>
          <w:shd w:val="clear" w:color="auto" w:fill="FFFFFF"/>
        </w:rPr>
        <w:t>及职责</w:t>
      </w:r>
    </w:p>
    <w:p w14:paraId="00B4DD25" w14:textId="77777777" w:rsidR="009C599D" w:rsidRPr="001D7D3C" w:rsidRDefault="009C599D" w:rsidP="009C599D">
      <w:pPr>
        <w:pStyle w:val="a8"/>
        <w:numPr>
          <w:ilvl w:val="0"/>
          <w:numId w:val="6"/>
        </w:numPr>
        <w:spacing w:line="360" w:lineRule="auto"/>
        <w:ind w:firstLineChars="0"/>
        <w:jc w:val="left"/>
        <w:rPr>
          <w:rFonts w:asciiTheme="minorEastAsia" w:hAnsiTheme="minorEastAsia" w:cs="Arial"/>
          <w:color w:val="0000FF"/>
          <w:szCs w:val="21"/>
          <w:shd w:val="clear" w:color="auto" w:fill="FFFFFF"/>
        </w:rPr>
      </w:pPr>
      <w:r w:rsidRPr="001D7D3C">
        <w:rPr>
          <w:rFonts w:asciiTheme="minorEastAsia" w:hAnsiTheme="minorEastAsia" w:cs="Arial" w:hint="eastAsia"/>
          <w:color w:val="0000FF"/>
          <w:szCs w:val="21"/>
          <w:shd w:val="clear" w:color="auto" w:fill="FFFFFF"/>
        </w:rPr>
        <w:t>环保应急领导小组</w:t>
      </w:r>
    </w:p>
    <w:p w14:paraId="35948FA3" w14:textId="4E57385F" w:rsidR="009C599D" w:rsidRPr="001D7D3C" w:rsidRDefault="009C599D" w:rsidP="009C599D">
      <w:pPr>
        <w:pStyle w:val="a8"/>
        <w:spacing w:line="360" w:lineRule="auto"/>
        <w:ind w:left="420" w:firstLineChars="0" w:firstLine="0"/>
        <w:jc w:val="left"/>
        <w:rPr>
          <w:rFonts w:asciiTheme="minorEastAsia" w:hAnsiTheme="minorEastAsia" w:cs="Arial"/>
          <w:color w:val="0000FF"/>
          <w:szCs w:val="21"/>
          <w:shd w:val="clear" w:color="auto" w:fill="FFFFFF"/>
        </w:rPr>
      </w:pPr>
      <w:r w:rsidRPr="001D7D3C">
        <w:rPr>
          <w:rFonts w:asciiTheme="minorEastAsia" w:hAnsiTheme="minorEastAsia" w:cs="Arial" w:hint="eastAsia"/>
          <w:color w:val="0000FF"/>
          <w:szCs w:val="21"/>
          <w:shd w:val="clear" w:color="auto" w:fill="FFFFFF"/>
        </w:rPr>
        <w:t>组长：</w:t>
      </w:r>
      <w:r w:rsidR="00480C5A" w:rsidRPr="001D7D3C">
        <w:rPr>
          <w:rFonts w:asciiTheme="minorEastAsia" w:hAnsiTheme="minorEastAsia" w:cs="Arial" w:hint="eastAsia"/>
          <w:color w:val="0000FF"/>
          <w:szCs w:val="21"/>
          <w:shd w:val="clear" w:color="auto" w:fill="FFFFFF"/>
        </w:rPr>
        <w:t>郭昌山</w:t>
      </w:r>
    </w:p>
    <w:p w14:paraId="1F5726BA" w14:textId="4F2A6FB2" w:rsidR="009C599D" w:rsidRPr="001D7D3C" w:rsidRDefault="009C599D" w:rsidP="009C599D">
      <w:pPr>
        <w:pStyle w:val="a8"/>
        <w:spacing w:line="360" w:lineRule="auto"/>
        <w:ind w:left="420" w:firstLineChars="0" w:firstLine="0"/>
        <w:jc w:val="left"/>
        <w:rPr>
          <w:rFonts w:asciiTheme="minorEastAsia" w:hAnsiTheme="minorEastAsia" w:cs="Arial"/>
          <w:color w:val="0000FF"/>
          <w:szCs w:val="21"/>
          <w:shd w:val="clear" w:color="auto" w:fill="FFFFFF"/>
        </w:rPr>
      </w:pPr>
      <w:r w:rsidRPr="001D7D3C">
        <w:rPr>
          <w:rFonts w:asciiTheme="minorEastAsia" w:hAnsiTheme="minorEastAsia" w:cs="Arial" w:hint="eastAsia"/>
          <w:color w:val="0000FF"/>
          <w:szCs w:val="21"/>
          <w:shd w:val="clear" w:color="auto" w:fill="FFFFFF"/>
        </w:rPr>
        <w:t>组员：</w:t>
      </w:r>
      <w:r w:rsidR="00480C5A" w:rsidRPr="001D7D3C">
        <w:rPr>
          <w:rFonts w:asciiTheme="minorEastAsia" w:hAnsiTheme="minorEastAsia" w:cs="Arial" w:hint="eastAsia"/>
          <w:color w:val="0000FF"/>
          <w:szCs w:val="21"/>
          <w:shd w:val="clear" w:color="auto" w:fill="FFFFFF"/>
        </w:rPr>
        <w:t xml:space="preserve">刘 </w:t>
      </w:r>
      <w:r w:rsidR="00480C5A" w:rsidRPr="001D7D3C">
        <w:rPr>
          <w:rFonts w:asciiTheme="minorEastAsia" w:hAnsiTheme="minorEastAsia" w:cs="Arial"/>
          <w:color w:val="0000FF"/>
          <w:szCs w:val="21"/>
          <w:shd w:val="clear" w:color="auto" w:fill="FFFFFF"/>
        </w:rPr>
        <w:t xml:space="preserve"> </w:t>
      </w:r>
      <w:proofErr w:type="gramStart"/>
      <w:r w:rsidR="00480C5A" w:rsidRPr="001D7D3C">
        <w:rPr>
          <w:rFonts w:asciiTheme="minorEastAsia" w:hAnsiTheme="minorEastAsia" w:cs="Arial" w:hint="eastAsia"/>
          <w:color w:val="0000FF"/>
          <w:szCs w:val="21"/>
          <w:shd w:val="clear" w:color="auto" w:fill="FFFFFF"/>
        </w:rPr>
        <w:t>凯</w:t>
      </w:r>
      <w:proofErr w:type="gramEnd"/>
      <w:r w:rsidR="00480C5A">
        <w:rPr>
          <w:rFonts w:asciiTheme="minorEastAsia" w:hAnsiTheme="minorEastAsia" w:cs="Arial" w:hint="eastAsia"/>
          <w:color w:val="0000FF"/>
          <w:szCs w:val="21"/>
          <w:shd w:val="clear" w:color="auto" w:fill="FFFFFF"/>
        </w:rPr>
        <w:t>、</w:t>
      </w:r>
      <w:r w:rsidRPr="001D7D3C">
        <w:rPr>
          <w:rFonts w:asciiTheme="minorEastAsia" w:hAnsiTheme="minorEastAsia" w:cs="Arial" w:hint="eastAsia"/>
          <w:color w:val="0000FF"/>
          <w:szCs w:val="21"/>
          <w:shd w:val="clear" w:color="auto" w:fill="FFFFFF"/>
        </w:rPr>
        <w:t>掌道光、各部门负责人</w:t>
      </w:r>
    </w:p>
    <w:p w14:paraId="6D756996" w14:textId="77777777" w:rsidR="009C599D" w:rsidRPr="001D7D3C" w:rsidRDefault="009C599D" w:rsidP="009C599D">
      <w:pPr>
        <w:pStyle w:val="a8"/>
        <w:spacing w:line="360" w:lineRule="auto"/>
        <w:ind w:left="420" w:firstLineChars="0" w:firstLine="0"/>
        <w:jc w:val="left"/>
        <w:rPr>
          <w:rFonts w:asciiTheme="minorEastAsia" w:hAnsiTheme="minorEastAsia" w:cs="Arial"/>
          <w:color w:val="0000FF"/>
          <w:szCs w:val="21"/>
          <w:shd w:val="clear" w:color="auto" w:fill="FFFFFF"/>
        </w:rPr>
      </w:pPr>
      <w:r w:rsidRPr="001D7D3C">
        <w:rPr>
          <w:rFonts w:asciiTheme="minorEastAsia" w:hAnsiTheme="minorEastAsia" w:cs="Arial" w:hint="eastAsia"/>
          <w:color w:val="0000FF"/>
          <w:szCs w:val="21"/>
          <w:shd w:val="clear" w:color="auto" w:fill="FFFFFF"/>
        </w:rPr>
        <w:t>职责：负责公司环保应急工作策划和组织</w:t>
      </w:r>
    </w:p>
    <w:p w14:paraId="4C608C4A" w14:textId="77777777" w:rsidR="009C599D" w:rsidRPr="001D7D3C" w:rsidRDefault="009C599D" w:rsidP="009C599D">
      <w:pPr>
        <w:pStyle w:val="a8"/>
        <w:numPr>
          <w:ilvl w:val="0"/>
          <w:numId w:val="6"/>
        </w:numPr>
        <w:spacing w:line="360" w:lineRule="auto"/>
        <w:ind w:firstLineChars="0"/>
        <w:jc w:val="left"/>
        <w:rPr>
          <w:rFonts w:asciiTheme="minorEastAsia" w:hAnsiTheme="minorEastAsia" w:cs="Arial"/>
          <w:color w:val="0000FF"/>
          <w:szCs w:val="21"/>
          <w:shd w:val="clear" w:color="auto" w:fill="FFFFFF"/>
        </w:rPr>
      </w:pPr>
      <w:proofErr w:type="gramStart"/>
      <w:r w:rsidRPr="001D7D3C">
        <w:rPr>
          <w:rFonts w:asciiTheme="minorEastAsia" w:hAnsiTheme="minorEastAsia" w:cs="Arial" w:hint="eastAsia"/>
          <w:color w:val="0000FF"/>
          <w:szCs w:val="21"/>
          <w:shd w:val="clear" w:color="auto" w:fill="FFFFFF"/>
        </w:rPr>
        <w:t>危废应急</w:t>
      </w:r>
      <w:proofErr w:type="gramEnd"/>
      <w:r w:rsidRPr="001D7D3C">
        <w:rPr>
          <w:rFonts w:asciiTheme="minorEastAsia" w:hAnsiTheme="minorEastAsia" w:cs="Arial" w:hint="eastAsia"/>
          <w:color w:val="0000FF"/>
          <w:szCs w:val="21"/>
          <w:shd w:val="clear" w:color="auto" w:fill="FFFFFF"/>
        </w:rPr>
        <w:t>工作小组</w:t>
      </w:r>
    </w:p>
    <w:p w14:paraId="2EF2C2D5" w14:textId="50CC0563" w:rsidR="009C599D" w:rsidRPr="001D7D3C" w:rsidRDefault="009C599D" w:rsidP="009C599D">
      <w:pPr>
        <w:pStyle w:val="a8"/>
        <w:spacing w:line="360" w:lineRule="auto"/>
        <w:ind w:left="420" w:firstLineChars="0" w:firstLine="0"/>
        <w:jc w:val="left"/>
        <w:rPr>
          <w:rFonts w:asciiTheme="minorEastAsia" w:hAnsiTheme="minorEastAsia" w:cs="Arial"/>
          <w:color w:val="0000FF"/>
          <w:szCs w:val="21"/>
          <w:shd w:val="clear" w:color="auto" w:fill="FFFFFF"/>
        </w:rPr>
      </w:pPr>
      <w:r w:rsidRPr="001D7D3C">
        <w:rPr>
          <w:rFonts w:asciiTheme="minorEastAsia" w:hAnsiTheme="minorEastAsia" w:cs="Arial" w:hint="eastAsia"/>
          <w:color w:val="0000FF"/>
          <w:szCs w:val="21"/>
          <w:shd w:val="clear" w:color="auto" w:fill="FFFFFF"/>
        </w:rPr>
        <w:t>组长：</w:t>
      </w:r>
      <w:r w:rsidR="00480C5A">
        <w:rPr>
          <w:rFonts w:asciiTheme="minorEastAsia" w:hAnsiTheme="minorEastAsia" w:cs="Arial" w:hint="eastAsia"/>
          <w:color w:val="0000FF"/>
          <w:szCs w:val="21"/>
          <w:shd w:val="clear" w:color="auto" w:fill="FFFFFF"/>
        </w:rPr>
        <w:t>E</w:t>
      </w:r>
      <w:r w:rsidR="00480C5A">
        <w:rPr>
          <w:rFonts w:asciiTheme="minorEastAsia" w:hAnsiTheme="minorEastAsia" w:cs="Arial"/>
          <w:color w:val="0000FF"/>
          <w:szCs w:val="21"/>
          <w:shd w:val="clear" w:color="auto" w:fill="FFFFFF"/>
        </w:rPr>
        <w:t>HS</w:t>
      </w:r>
      <w:r w:rsidR="00480C5A">
        <w:rPr>
          <w:rFonts w:asciiTheme="minorEastAsia" w:hAnsiTheme="minorEastAsia" w:cs="Arial" w:hint="eastAsia"/>
          <w:color w:val="0000FF"/>
          <w:szCs w:val="21"/>
          <w:shd w:val="clear" w:color="auto" w:fill="FFFFFF"/>
        </w:rPr>
        <w:t>负责人</w:t>
      </w:r>
    </w:p>
    <w:p w14:paraId="322937F3" w14:textId="77777777" w:rsidR="009C599D" w:rsidRPr="001D7D3C" w:rsidRDefault="009C599D" w:rsidP="009C599D">
      <w:pPr>
        <w:pStyle w:val="a8"/>
        <w:spacing w:line="360" w:lineRule="auto"/>
        <w:ind w:left="420" w:firstLineChars="0" w:firstLine="0"/>
        <w:jc w:val="left"/>
        <w:rPr>
          <w:rFonts w:asciiTheme="minorEastAsia" w:hAnsiTheme="minorEastAsia" w:cs="Arial"/>
          <w:color w:val="0000FF"/>
          <w:szCs w:val="21"/>
          <w:shd w:val="clear" w:color="auto" w:fill="FFFFFF"/>
        </w:rPr>
      </w:pPr>
      <w:r w:rsidRPr="001D7D3C">
        <w:rPr>
          <w:rFonts w:asciiTheme="minorEastAsia" w:hAnsiTheme="minorEastAsia" w:cs="Arial" w:hint="eastAsia"/>
          <w:color w:val="0000FF"/>
          <w:szCs w:val="21"/>
          <w:shd w:val="clear" w:color="auto" w:fill="FFFFFF"/>
        </w:rPr>
        <w:t>组员：各</w:t>
      </w:r>
      <w:proofErr w:type="gramStart"/>
      <w:r w:rsidRPr="001D7D3C">
        <w:rPr>
          <w:rFonts w:asciiTheme="minorEastAsia" w:hAnsiTheme="minorEastAsia" w:cs="Arial" w:hint="eastAsia"/>
          <w:color w:val="0000FF"/>
          <w:szCs w:val="21"/>
          <w:shd w:val="clear" w:color="auto" w:fill="FFFFFF"/>
        </w:rPr>
        <w:t>部门危废管理员</w:t>
      </w:r>
      <w:proofErr w:type="gramEnd"/>
    </w:p>
    <w:p w14:paraId="7254458F" w14:textId="77777777" w:rsidR="009C599D" w:rsidRPr="001D7D3C" w:rsidRDefault="009C599D" w:rsidP="009C599D">
      <w:pPr>
        <w:pStyle w:val="a8"/>
        <w:spacing w:line="360" w:lineRule="auto"/>
        <w:ind w:left="420" w:firstLineChars="0" w:firstLine="0"/>
        <w:jc w:val="left"/>
        <w:rPr>
          <w:rFonts w:asciiTheme="minorEastAsia" w:hAnsiTheme="minorEastAsia" w:cs="Arial"/>
          <w:color w:val="0000FF"/>
          <w:szCs w:val="21"/>
          <w:shd w:val="clear" w:color="auto" w:fill="FFFFFF"/>
        </w:rPr>
      </w:pPr>
      <w:r w:rsidRPr="001D7D3C">
        <w:rPr>
          <w:rFonts w:asciiTheme="minorEastAsia" w:hAnsiTheme="minorEastAsia" w:cs="Arial" w:hint="eastAsia"/>
          <w:color w:val="0000FF"/>
          <w:szCs w:val="21"/>
          <w:shd w:val="clear" w:color="auto" w:fill="FFFFFF"/>
        </w:rPr>
        <w:t>职责：负责启动应急响应，处理</w:t>
      </w:r>
      <w:proofErr w:type="gramStart"/>
      <w:r w:rsidRPr="001D7D3C">
        <w:rPr>
          <w:rFonts w:asciiTheme="minorEastAsia" w:hAnsiTheme="minorEastAsia" w:cs="Arial" w:hint="eastAsia"/>
          <w:color w:val="0000FF"/>
          <w:szCs w:val="21"/>
          <w:shd w:val="clear" w:color="auto" w:fill="FFFFFF"/>
        </w:rPr>
        <w:t>危废相关</w:t>
      </w:r>
      <w:proofErr w:type="gramEnd"/>
      <w:r w:rsidRPr="001D7D3C">
        <w:rPr>
          <w:rFonts w:asciiTheme="minorEastAsia" w:hAnsiTheme="minorEastAsia" w:cs="Arial" w:hint="eastAsia"/>
          <w:color w:val="0000FF"/>
          <w:szCs w:val="21"/>
          <w:shd w:val="clear" w:color="auto" w:fill="FFFFFF"/>
        </w:rPr>
        <w:t>紧急状况</w:t>
      </w:r>
    </w:p>
    <w:p w14:paraId="25FD6873" w14:textId="77777777" w:rsidR="009C599D" w:rsidRPr="001D7D3C" w:rsidRDefault="009C599D" w:rsidP="009C599D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 w:cs="Arial"/>
          <w:b/>
          <w:color w:val="0000FF"/>
          <w:sz w:val="24"/>
          <w:shd w:val="clear" w:color="auto" w:fill="FFFFFF"/>
        </w:rPr>
      </w:pPr>
      <w:r w:rsidRPr="001D7D3C">
        <w:rPr>
          <w:rFonts w:asciiTheme="minorEastAsia" w:hAnsiTheme="minorEastAsia" w:cs="Arial"/>
          <w:b/>
          <w:color w:val="0000FF"/>
          <w:sz w:val="24"/>
          <w:shd w:val="clear" w:color="auto" w:fill="FFFFFF"/>
        </w:rPr>
        <w:t>应急</w:t>
      </w:r>
      <w:r w:rsidRPr="001D7D3C">
        <w:rPr>
          <w:rFonts w:asciiTheme="minorEastAsia" w:hAnsiTheme="minorEastAsia" w:cs="Arial" w:hint="eastAsia"/>
          <w:b/>
          <w:color w:val="0000FF"/>
          <w:sz w:val="24"/>
          <w:shd w:val="clear" w:color="auto" w:fill="FFFFFF"/>
        </w:rPr>
        <w:t>处置</w:t>
      </w:r>
      <w:r w:rsidRPr="001D7D3C">
        <w:rPr>
          <w:rFonts w:asciiTheme="minorEastAsia" w:hAnsiTheme="minorEastAsia" w:cs="Arial"/>
          <w:b/>
          <w:color w:val="0000FF"/>
          <w:sz w:val="24"/>
          <w:shd w:val="clear" w:color="auto" w:fill="FFFFFF"/>
        </w:rPr>
        <w:t>程序</w:t>
      </w:r>
    </w:p>
    <w:p w14:paraId="059CD408" w14:textId="77777777" w:rsidR="009C599D" w:rsidRPr="001D7D3C" w:rsidRDefault="009C599D" w:rsidP="009C599D">
      <w:pPr>
        <w:pStyle w:val="a8"/>
        <w:numPr>
          <w:ilvl w:val="1"/>
          <w:numId w:val="5"/>
        </w:numPr>
        <w:spacing w:line="360" w:lineRule="auto"/>
        <w:ind w:firstLineChars="0"/>
        <w:jc w:val="left"/>
        <w:rPr>
          <w:rFonts w:asciiTheme="minorEastAsia" w:hAnsiTheme="minorEastAsia" w:cs="Arial"/>
          <w:color w:val="0000FF"/>
          <w:szCs w:val="21"/>
          <w:shd w:val="clear" w:color="auto" w:fill="FFFFFF"/>
        </w:rPr>
      </w:pPr>
      <w:proofErr w:type="gramStart"/>
      <w:r w:rsidRPr="001D7D3C">
        <w:rPr>
          <w:rFonts w:asciiTheme="minorEastAsia" w:hAnsiTheme="minorEastAsia" w:cs="Arial" w:hint="eastAsia"/>
          <w:color w:val="0000FF"/>
          <w:szCs w:val="21"/>
          <w:shd w:val="clear" w:color="auto" w:fill="FFFFFF"/>
        </w:rPr>
        <w:t>危废发生</w:t>
      </w:r>
      <w:proofErr w:type="gramEnd"/>
      <w:r w:rsidRPr="001D7D3C">
        <w:rPr>
          <w:rFonts w:asciiTheme="minorEastAsia" w:hAnsiTheme="minorEastAsia" w:cs="Arial"/>
          <w:color w:val="0000FF"/>
          <w:szCs w:val="21"/>
          <w:shd w:val="clear" w:color="auto" w:fill="FFFFFF"/>
        </w:rPr>
        <w:t>泄漏</w:t>
      </w:r>
    </w:p>
    <w:p w14:paraId="6C7ED89F" w14:textId="77777777" w:rsidR="009C599D" w:rsidRPr="001D7D3C" w:rsidRDefault="009C599D" w:rsidP="009C599D">
      <w:pPr>
        <w:pStyle w:val="a8"/>
        <w:numPr>
          <w:ilvl w:val="2"/>
          <w:numId w:val="5"/>
        </w:numPr>
        <w:spacing w:line="360" w:lineRule="auto"/>
        <w:ind w:firstLineChars="0"/>
        <w:jc w:val="left"/>
        <w:rPr>
          <w:rFonts w:asciiTheme="minorEastAsia" w:hAnsiTheme="minorEastAsia" w:cs="Arial"/>
          <w:color w:val="0000FF"/>
          <w:szCs w:val="21"/>
          <w:shd w:val="clear" w:color="auto" w:fill="FFFFFF"/>
        </w:rPr>
      </w:pPr>
      <w:r w:rsidRPr="001D7D3C">
        <w:rPr>
          <w:rFonts w:asciiTheme="minorEastAsia" w:hAnsiTheme="minorEastAsia" w:cs="Arial" w:hint="eastAsia"/>
          <w:color w:val="0000FF"/>
          <w:szCs w:val="21"/>
          <w:shd w:val="clear" w:color="auto" w:fill="FFFFFF"/>
        </w:rPr>
        <w:t>现场隔离警戒：确认泄漏</w:t>
      </w:r>
      <w:proofErr w:type="gramStart"/>
      <w:r w:rsidRPr="001D7D3C">
        <w:rPr>
          <w:rFonts w:asciiTheme="minorEastAsia" w:hAnsiTheme="minorEastAsia" w:cs="Arial" w:hint="eastAsia"/>
          <w:color w:val="0000FF"/>
          <w:szCs w:val="21"/>
          <w:shd w:val="clear" w:color="auto" w:fill="FFFFFF"/>
        </w:rPr>
        <w:t>物危险</w:t>
      </w:r>
      <w:proofErr w:type="gramEnd"/>
      <w:r w:rsidRPr="001D7D3C">
        <w:rPr>
          <w:rFonts w:asciiTheme="minorEastAsia" w:hAnsiTheme="minorEastAsia" w:cs="Arial" w:hint="eastAsia"/>
          <w:color w:val="0000FF"/>
          <w:szCs w:val="21"/>
          <w:shd w:val="clear" w:color="auto" w:fill="FFFFFF"/>
        </w:rPr>
        <w:t>性质，必要时隔离泄漏现场，防止人员进入现场；</w:t>
      </w:r>
    </w:p>
    <w:p w14:paraId="594941EC" w14:textId="77777777" w:rsidR="009C599D" w:rsidRPr="001D7D3C" w:rsidRDefault="009C599D" w:rsidP="009C599D">
      <w:pPr>
        <w:pStyle w:val="a8"/>
        <w:numPr>
          <w:ilvl w:val="2"/>
          <w:numId w:val="5"/>
        </w:numPr>
        <w:spacing w:line="360" w:lineRule="auto"/>
        <w:ind w:firstLineChars="0"/>
        <w:jc w:val="left"/>
        <w:rPr>
          <w:rFonts w:asciiTheme="minorEastAsia" w:hAnsiTheme="minorEastAsia" w:cs="Arial"/>
          <w:color w:val="0000FF"/>
          <w:szCs w:val="21"/>
          <w:shd w:val="clear" w:color="auto" w:fill="FFFFFF"/>
        </w:rPr>
      </w:pPr>
      <w:r w:rsidRPr="001D7D3C">
        <w:rPr>
          <w:rFonts w:asciiTheme="minorEastAsia" w:hAnsiTheme="minorEastAsia" w:cs="Arial" w:hint="eastAsia"/>
          <w:color w:val="0000FF"/>
          <w:szCs w:val="21"/>
          <w:shd w:val="clear" w:color="auto" w:fill="FFFFFF"/>
        </w:rPr>
        <w:t>围堵泄漏物：由佩戴防护用品的人员进入泄漏现场，对泄漏物进行围堵/覆盖等处理，防止流散；</w:t>
      </w:r>
    </w:p>
    <w:p w14:paraId="6A72E5CE" w14:textId="77777777" w:rsidR="009C599D" w:rsidRPr="001D7D3C" w:rsidRDefault="009C599D" w:rsidP="009C599D">
      <w:pPr>
        <w:pStyle w:val="a8"/>
        <w:numPr>
          <w:ilvl w:val="2"/>
          <w:numId w:val="5"/>
        </w:numPr>
        <w:spacing w:line="360" w:lineRule="auto"/>
        <w:ind w:firstLineChars="0"/>
        <w:jc w:val="left"/>
        <w:rPr>
          <w:rFonts w:asciiTheme="minorEastAsia" w:hAnsiTheme="minorEastAsia" w:cs="Arial"/>
          <w:color w:val="0000FF"/>
          <w:szCs w:val="21"/>
          <w:shd w:val="clear" w:color="auto" w:fill="FFFFFF"/>
        </w:rPr>
      </w:pPr>
      <w:r w:rsidRPr="001D7D3C">
        <w:rPr>
          <w:rFonts w:asciiTheme="minorEastAsia" w:hAnsiTheme="minorEastAsia" w:cs="Arial" w:hint="eastAsia"/>
          <w:color w:val="0000FF"/>
          <w:szCs w:val="21"/>
          <w:shd w:val="clear" w:color="auto" w:fill="FFFFFF"/>
        </w:rPr>
        <w:t>清理泄漏物：由佩戴防护用品的人员进入泄漏现场，吸附、收集泄漏物；</w:t>
      </w:r>
    </w:p>
    <w:p w14:paraId="54E6FF54" w14:textId="77777777" w:rsidR="009C599D" w:rsidRPr="001D7D3C" w:rsidRDefault="009C599D" w:rsidP="009C599D">
      <w:pPr>
        <w:pStyle w:val="a8"/>
        <w:numPr>
          <w:ilvl w:val="2"/>
          <w:numId w:val="5"/>
        </w:numPr>
        <w:spacing w:line="360" w:lineRule="auto"/>
        <w:ind w:firstLineChars="0"/>
        <w:jc w:val="left"/>
        <w:rPr>
          <w:rFonts w:asciiTheme="minorEastAsia" w:hAnsiTheme="minorEastAsia" w:cs="Arial"/>
          <w:color w:val="0000FF"/>
          <w:szCs w:val="21"/>
          <w:shd w:val="clear" w:color="auto" w:fill="FFFFFF"/>
        </w:rPr>
      </w:pPr>
      <w:r w:rsidRPr="001D7D3C">
        <w:rPr>
          <w:rFonts w:asciiTheme="minorEastAsia" w:hAnsiTheme="minorEastAsia" w:cs="Arial" w:hint="eastAsia"/>
          <w:color w:val="0000FF"/>
          <w:szCs w:val="21"/>
          <w:shd w:val="clear" w:color="auto" w:fill="FFFFFF"/>
        </w:rPr>
        <w:t>清洁现场：清洁泄漏现场，直至无泄漏残留物。</w:t>
      </w:r>
    </w:p>
    <w:p w14:paraId="3CDE1E25" w14:textId="77777777" w:rsidR="009C599D" w:rsidRPr="001D7D3C" w:rsidRDefault="009C599D" w:rsidP="009C599D">
      <w:pPr>
        <w:pStyle w:val="a8"/>
        <w:numPr>
          <w:ilvl w:val="1"/>
          <w:numId w:val="5"/>
        </w:numPr>
        <w:spacing w:line="360" w:lineRule="auto"/>
        <w:ind w:firstLineChars="0"/>
        <w:jc w:val="left"/>
        <w:rPr>
          <w:rFonts w:asciiTheme="minorEastAsia" w:hAnsiTheme="minorEastAsia" w:cs="Arial"/>
          <w:color w:val="0000FF"/>
          <w:szCs w:val="21"/>
          <w:shd w:val="clear" w:color="auto" w:fill="FFFFFF"/>
        </w:rPr>
      </w:pPr>
      <w:proofErr w:type="gramStart"/>
      <w:r w:rsidRPr="001D7D3C">
        <w:rPr>
          <w:rFonts w:asciiTheme="minorEastAsia" w:hAnsiTheme="minorEastAsia" w:cs="Arial" w:hint="eastAsia"/>
          <w:color w:val="0000FF"/>
          <w:szCs w:val="21"/>
          <w:shd w:val="clear" w:color="auto" w:fill="FFFFFF"/>
        </w:rPr>
        <w:t>危废发生</w:t>
      </w:r>
      <w:proofErr w:type="gramEnd"/>
      <w:r w:rsidRPr="001D7D3C">
        <w:rPr>
          <w:rFonts w:asciiTheme="minorEastAsia" w:hAnsiTheme="minorEastAsia" w:cs="Arial" w:hint="eastAsia"/>
          <w:color w:val="0000FF"/>
          <w:szCs w:val="21"/>
          <w:shd w:val="clear" w:color="auto" w:fill="FFFFFF"/>
        </w:rPr>
        <w:t>火灾</w:t>
      </w:r>
    </w:p>
    <w:p w14:paraId="3037491C" w14:textId="77777777" w:rsidR="009C599D" w:rsidRPr="001D7D3C" w:rsidRDefault="009C599D" w:rsidP="009C599D">
      <w:pPr>
        <w:pStyle w:val="a8"/>
        <w:numPr>
          <w:ilvl w:val="2"/>
          <w:numId w:val="5"/>
        </w:numPr>
        <w:spacing w:line="360" w:lineRule="auto"/>
        <w:ind w:firstLineChars="0"/>
        <w:jc w:val="left"/>
        <w:rPr>
          <w:rFonts w:asciiTheme="minorEastAsia" w:hAnsiTheme="minorEastAsia" w:cs="Arial"/>
          <w:color w:val="0000FF"/>
          <w:szCs w:val="21"/>
          <w:shd w:val="clear" w:color="auto" w:fill="FFFFFF"/>
        </w:rPr>
      </w:pPr>
      <w:r w:rsidRPr="001D7D3C">
        <w:rPr>
          <w:rFonts w:asciiTheme="minorEastAsia" w:hAnsiTheme="minorEastAsia" w:cs="Arial" w:hint="eastAsia"/>
          <w:color w:val="0000FF"/>
          <w:szCs w:val="21"/>
          <w:shd w:val="clear" w:color="auto" w:fill="FFFFFF"/>
        </w:rPr>
        <w:t>发生初起火灾时，现场当事人应迅速使用干粉灭火器或消防沙灭火</w:t>
      </w:r>
    </w:p>
    <w:p w14:paraId="53FC7E94" w14:textId="77777777" w:rsidR="009C599D" w:rsidRPr="001D7D3C" w:rsidRDefault="009C599D" w:rsidP="009C599D">
      <w:pPr>
        <w:pStyle w:val="a8"/>
        <w:numPr>
          <w:ilvl w:val="2"/>
          <w:numId w:val="5"/>
        </w:numPr>
        <w:spacing w:line="360" w:lineRule="auto"/>
        <w:ind w:firstLineChars="0"/>
        <w:jc w:val="left"/>
        <w:rPr>
          <w:rFonts w:asciiTheme="minorEastAsia" w:hAnsiTheme="minorEastAsia" w:cs="Arial"/>
          <w:color w:val="0000FF"/>
          <w:szCs w:val="21"/>
          <w:shd w:val="clear" w:color="auto" w:fill="FFFFFF"/>
        </w:rPr>
      </w:pPr>
      <w:r w:rsidRPr="001D7D3C">
        <w:rPr>
          <w:rFonts w:asciiTheme="minorEastAsia" w:hAnsiTheme="minorEastAsia" w:cs="Arial" w:hint="eastAsia"/>
          <w:color w:val="0000FF"/>
          <w:szCs w:val="21"/>
          <w:shd w:val="clear" w:color="auto" w:fill="FFFFFF"/>
        </w:rPr>
        <w:t>如火势失控，则呼喊示警，疏散人员</w:t>
      </w:r>
    </w:p>
    <w:p w14:paraId="1890D194" w14:textId="77777777" w:rsidR="009C599D" w:rsidRPr="001D7D3C" w:rsidRDefault="009C599D" w:rsidP="009C599D">
      <w:pPr>
        <w:pStyle w:val="a8"/>
        <w:numPr>
          <w:ilvl w:val="2"/>
          <w:numId w:val="5"/>
        </w:numPr>
        <w:spacing w:line="360" w:lineRule="auto"/>
        <w:ind w:firstLineChars="0"/>
        <w:jc w:val="left"/>
        <w:rPr>
          <w:rFonts w:asciiTheme="minorEastAsia" w:hAnsiTheme="minorEastAsia" w:cs="Arial"/>
          <w:color w:val="0000FF"/>
          <w:szCs w:val="21"/>
          <w:shd w:val="clear" w:color="auto" w:fill="FFFFFF"/>
        </w:rPr>
      </w:pPr>
      <w:r w:rsidRPr="001D7D3C">
        <w:rPr>
          <w:rFonts w:asciiTheme="minorEastAsia" w:hAnsiTheme="minorEastAsia" w:cs="Arial" w:hint="eastAsia"/>
          <w:color w:val="0000FF"/>
          <w:szCs w:val="21"/>
          <w:shd w:val="clear" w:color="auto" w:fill="FFFFFF"/>
        </w:rPr>
        <w:t>报火警119，带领消防队到场处理</w:t>
      </w:r>
    </w:p>
    <w:p w14:paraId="06C4DE21" w14:textId="77777777" w:rsidR="009C599D" w:rsidRPr="001D7D3C" w:rsidRDefault="009C599D" w:rsidP="009C599D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 w:cs="Arial"/>
          <w:b/>
          <w:color w:val="0000FF"/>
          <w:sz w:val="24"/>
          <w:shd w:val="clear" w:color="auto" w:fill="FFFFFF"/>
        </w:rPr>
      </w:pPr>
      <w:r w:rsidRPr="001D7D3C">
        <w:rPr>
          <w:rFonts w:asciiTheme="minorEastAsia" w:hAnsiTheme="minorEastAsia" w:cs="Arial" w:hint="eastAsia"/>
          <w:b/>
          <w:color w:val="0000FF"/>
          <w:sz w:val="24"/>
          <w:shd w:val="clear" w:color="auto" w:fill="FFFFFF"/>
        </w:rPr>
        <w:t>应急物资</w:t>
      </w:r>
    </w:p>
    <w:p w14:paraId="5B2FF25F" w14:textId="1861D4C8" w:rsidR="009C599D" w:rsidRPr="001D7D3C" w:rsidRDefault="009C599D" w:rsidP="0078671E">
      <w:pPr>
        <w:pStyle w:val="a8"/>
        <w:spacing w:line="360" w:lineRule="auto"/>
        <w:ind w:left="420" w:firstLineChars="0" w:firstLine="0"/>
        <w:jc w:val="left"/>
        <w:rPr>
          <w:rFonts w:asciiTheme="minorEastAsia" w:hAnsiTheme="minorEastAsia" w:cs="Arial"/>
          <w:color w:val="0000FF"/>
          <w:szCs w:val="21"/>
          <w:shd w:val="clear" w:color="auto" w:fill="FFFFFF"/>
        </w:rPr>
      </w:pPr>
      <w:r w:rsidRPr="001D7D3C">
        <w:rPr>
          <w:rFonts w:asciiTheme="minorEastAsia" w:hAnsiTheme="minorEastAsia" w:cs="Arial" w:hint="eastAsia"/>
          <w:color w:val="0000FF"/>
          <w:szCs w:val="21"/>
          <w:shd w:val="clear" w:color="auto" w:fill="FFFFFF"/>
        </w:rPr>
        <w:t>应急物资</w:t>
      </w:r>
      <w:r w:rsidR="0078671E">
        <w:rPr>
          <w:rFonts w:asciiTheme="minorEastAsia" w:hAnsiTheme="minorEastAsia" w:cs="Arial" w:hint="eastAsia"/>
          <w:color w:val="0000FF"/>
          <w:szCs w:val="21"/>
          <w:shd w:val="clear" w:color="auto" w:fill="FFFFFF"/>
        </w:rPr>
        <w:t>为</w:t>
      </w:r>
      <w:r w:rsidRPr="001D7D3C">
        <w:rPr>
          <w:rFonts w:asciiTheme="minorEastAsia" w:hAnsiTheme="minorEastAsia" w:cs="Arial" w:hint="eastAsia"/>
          <w:color w:val="0000FF"/>
          <w:szCs w:val="21"/>
          <w:shd w:val="clear" w:color="auto" w:fill="FFFFFF"/>
        </w:rPr>
        <w:t>：防护手套2双、防护眼镜1个、防毒面具1个，消防沙1桶、吸附棉2张、灭火器</w:t>
      </w:r>
      <w:r w:rsidR="00AD77E7">
        <w:rPr>
          <w:rFonts w:asciiTheme="minorEastAsia" w:hAnsiTheme="minorEastAsia" w:cs="Arial"/>
          <w:color w:val="0000FF"/>
          <w:szCs w:val="21"/>
          <w:shd w:val="clear" w:color="auto" w:fill="FFFFFF"/>
        </w:rPr>
        <w:t>4</w:t>
      </w:r>
      <w:r w:rsidRPr="001D7D3C">
        <w:rPr>
          <w:rFonts w:asciiTheme="minorEastAsia" w:hAnsiTheme="minorEastAsia" w:cs="Arial" w:hint="eastAsia"/>
          <w:color w:val="0000FF"/>
          <w:szCs w:val="21"/>
          <w:shd w:val="clear" w:color="auto" w:fill="FFFFFF"/>
        </w:rPr>
        <w:t>具。</w:t>
      </w:r>
    </w:p>
    <w:p w14:paraId="59721DCC" w14:textId="77777777" w:rsidR="009C599D" w:rsidRPr="001D7D3C" w:rsidRDefault="009C599D" w:rsidP="009C599D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 w:cs="Arial"/>
          <w:b/>
          <w:color w:val="0000FF"/>
          <w:sz w:val="24"/>
          <w:shd w:val="clear" w:color="auto" w:fill="FFFFFF"/>
        </w:rPr>
      </w:pPr>
      <w:r w:rsidRPr="001D7D3C">
        <w:rPr>
          <w:rFonts w:asciiTheme="minorEastAsia" w:hAnsiTheme="minorEastAsia" w:cs="Arial" w:hint="eastAsia"/>
          <w:b/>
          <w:color w:val="0000FF"/>
          <w:sz w:val="24"/>
          <w:shd w:val="clear" w:color="auto" w:fill="FFFFFF"/>
        </w:rPr>
        <w:t>应急联系方式</w:t>
      </w:r>
    </w:p>
    <w:p w14:paraId="09EDFB8C" w14:textId="77777777" w:rsidR="009C599D" w:rsidRPr="001D7D3C" w:rsidRDefault="009C599D" w:rsidP="009C599D">
      <w:pPr>
        <w:pStyle w:val="a8"/>
        <w:spacing w:line="360" w:lineRule="auto"/>
        <w:ind w:left="420" w:firstLineChars="0" w:firstLine="0"/>
        <w:jc w:val="left"/>
        <w:rPr>
          <w:rFonts w:asciiTheme="minorEastAsia" w:hAnsiTheme="minorEastAsia" w:cs="Arial"/>
          <w:color w:val="0000FF"/>
          <w:sz w:val="24"/>
          <w:shd w:val="clear" w:color="auto" w:fill="FFFFFF"/>
        </w:rPr>
      </w:pPr>
      <w:r w:rsidRPr="001D7D3C">
        <w:rPr>
          <w:rFonts w:asciiTheme="minorEastAsia" w:hAnsiTheme="minorEastAsia" w:cs="Arial" w:hint="eastAsia"/>
          <w:b/>
          <w:color w:val="0000FF"/>
          <w:sz w:val="24"/>
          <w:shd w:val="clear" w:color="auto" w:fill="FFFFFF"/>
        </w:rPr>
        <w:t>火警</w:t>
      </w:r>
      <w:r w:rsidRPr="001D7D3C">
        <w:rPr>
          <w:rFonts w:asciiTheme="minorEastAsia" w:hAnsiTheme="minorEastAsia" w:cs="Arial" w:hint="eastAsia"/>
          <w:color w:val="0000FF"/>
          <w:sz w:val="24"/>
          <w:shd w:val="clear" w:color="auto" w:fill="FFFFFF"/>
        </w:rPr>
        <w:t xml:space="preserve">：119   </w:t>
      </w:r>
      <w:r w:rsidRPr="001D7D3C">
        <w:rPr>
          <w:rFonts w:asciiTheme="minorEastAsia" w:hAnsiTheme="minorEastAsia" w:cs="Arial" w:hint="eastAsia"/>
          <w:b/>
          <w:color w:val="0000FF"/>
          <w:sz w:val="24"/>
          <w:shd w:val="clear" w:color="auto" w:fill="FFFFFF"/>
        </w:rPr>
        <w:t>急救</w:t>
      </w:r>
      <w:r w:rsidRPr="001D7D3C">
        <w:rPr>
          <w:rFonts w:asciiTheme="minorEastAsia" w:hAnsiTheme="minorEastAsia" w:cs="Arial" w:hint="eastAsia"/>
          <w:color w:val="0000FF"/>
          <w:sz w:val="24"/>
          <w:shd w:val="clear" w:color="auto" w:fill="FFFFFF"/>
        </w:rPr>
        <w:t>：120</w:t>
      </w:r>
      <w:r w:rsidRPr="001D7D3C">
        <w:rPr>
          <w:rFonts w:asciiTheme="minorEastAsia" w:hAnsiTheme="minorEastAsia" w:cs="Arial" w:hint="eastAsia"/>
          <w:b/>
          <w:color w:val="0000FF"/>
          <w:sz w:val="24"/>
          <w:shd w:val="clear" w:color="auto" w:fill="FFFFFF"/>
        </w:rPr>
        <w:t xml:space="preserve"> </w:t>
      </w:r>
      <w:r w:rsidRPr="001D7D3C">
        <w:rPr>
          <w:rFonts w:asciiTheme="minorEastAsia" w:hAnsiTheme="minorEastAsia" w:cs="Arial"/>
          <w:b/>
          <w:color w:val="0000FF"/>
          <w:sz w:val="24"/>
          <w:shd w:val="clear" w:color="auto" w:fill="FFFFFF"/>
        </w:rPr>
        <w:t xml:space="preserve">   </w:t>
      </w:r>
      <w:r w:rsidRPr="001D7D3C">
        <w:rPr>
          <w:rFonts w:asciiTheme="minorEastAsia" w:hAnsiTheme="minorEastAsia" w:cs="Arial" w:hint="eastAsia"/>
          <w:b/>
          <w:color w:val="0000FF"/>
          <w:sz w:val="24"/>
          <w:shd w:val="clear" w:color="auto" w:fill="FFFFFF"/>
        </w:rPr>
        <w:t>EHS部</w:t>
      </w:r>
      <w:r w:rsidRPr="001D7D3C">
        <w:rPr>
          <w:rFonts w:asciiTheme="minorEastAsia" w:hAnsiTheme="minorEastAsia" w:cs="Arial" w:hint="eastAsia"/>
          <w:color w:val="0000FF"/>
          <w:sz w:val="24"/>
          <w:shd w:val="clear" w:color="auto" w:fill="FFFFFF"/>
        </w:rPr>
        <w:t>：0592-6898644</w:t>
      </w:r>
    </w:p>
    <w:p w14:paraId="53228970" w14:textId="2B9F3BC0" w:rsidR="009C599D" w:rsidRDefault="009C599D" w:rsidP="009C599D">
      <w:pPr>
        <w:adjustRightInd w:val="0"/>
        <w:snapToGrid w:val="0"/>
        <w:spacing w:line="360" w:lineRule="auto"/>
        <w:jc w:val="left"/>
        <w:rPr>
          <w:rFonts w:asciiTheme="minorEastAsia" w:hAnsiTheme="minorEastAsia" w:cs="Times New Roman"/>
          <w:color w:val="333333"/>
          <w:spacing w:val="8"/>
          <w:sz w:val="24"/>
          <w:shd w:val="clear" w:color="auto" w:fill="FFFFFF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670"/>
      </w:tblGrid>
      <w:tr w:rsidR="00C0027C" w14:paraId="15FE0102" w14:textId="77777777" w:rsidTr="001B7ADA">
        <w:tc>
          <w:tcPr>
            <w:tcW w:w="5524" w:type="dxa"/>
          </w:tcPr>
          <w:p w14:paraId="1E4DB96E" w14:textId="17A68F81" w:rsidR="00C848A6" w:rsidRPr="00E507A2" w:rsidRDefault="00D36B28" w:rsidP="00246BF9">
            <w:pPr>
              <w:autoSpaceDE w:val="0"/>
              <w:autoSpaceDN w:val="0"/>
              <w:adjustRightInd w:val="0"/>
              <w:spacing w:afterLines="50" w:after="156"/>
              <w:jc w:val="center"/>
              <w:rPr>
                <w:rFonts w:ascii="黑体" w:eastAsia="黑体" w:cs="黑体"/>
                <w:color w:val="0000FF"/>
                <w:kern w:val="0"/>
                <w:sz w:val="44"/>
                <w:szCs w:val="44"/>
              </w:rPr>
            </w:pPr>
            <w:proofErr w:type="gramStart"/>
            <w:r w:rsidRPr="00E507A2">
              <w:rPr>
                <w:rFonts w:ascii="黑体" w:eastAsia="黑体" w:cs="黑体" w:hint="eastAsia"/>
                <w:color w:val="0000FF"/>
                <w:kern w:val="0"/>
                <w:sz w:val="44"/>
                <w:szCs w:val="44"/>
              </w:rPr>
              <w:t>危废登记</w:t>
            </w:r>
            <w:r w:rsidR="00C848A6" w:rsidRPr="00E507A2">
              <w:rPr>
                <w:rFonts w:ascii="黑体" w:eastAsia="黑体" w:cs="黑体" w:hint="eastAsia"/>
                <w:color w:val="0000FF"/>
                <w:kern w:val="0"/>
                <w:sz w:val="44"/>
                <w:szCs w:val="44"/>
              </w:rPr>
              <w:t>台账</w:t>
            </w:r>
            <w:r w:rsidRPr="00E507A2">
              <w:rPr>
                <w:rFonts w:ascii="黑体" w:eastAsia="黑体" w:cs="黑体" w:hint="eastAsia"/>
                <w:color w:val="0000FF"/>
                <w:kern w:val="0"/>
                <w:sz w:val="44"/>
                <w:szCs w:val="44"/>
              </w:rPr>
              <w:t>管理</w:t>
            </w:r>
            <w:proofErr w:type="gramEnd"/>
            <w:r w:rsidRPr="00E507A2">
              <w:rPr>
                <w:rFonts w:ascii="黑体" w:eastAsia="黑体" w:cs="黑体" w:hint="eastAsia"/>
                <w:color w:val="0000FF"/>
                <w:kern w:val="0"/>
                <w:sz w:val="44"/>
                <w:szCs w:val="44"/>
              </w:rPr>
              <w:t>制度</w:t>
            </w:r>
          </w:p>
          <w:p w14:paraId="18AE39D3" w14:textId="47B6942A" w:rsidR="00D36B28" w:rsidRPr="001B7ADA" w:rsidRDefault="00D36B28" w:rsidP="00D36B28">
            <w:pPr>
              <w:adjustRightInd w:val="0"/>
              <w:snapToGrid w:val="0"/>
              <w:ind w:firstLineChars="200" w:firstLine="432"/>
              <w:jc w:val="left"/>
              <w:rPr>
                <w:rFonts w:asciiTheme="minorEastAsia" w:hAnsiTheme="minorEastAsia" w:cs="Times New Roman"/>
                <w:color w:val="0000FF"/>
                <w:spacing w:val="8"/>
                <w:sz w:val="20"/>
                <w:szCs w:val="20"/>
                <w:shd w:val="clear" w:color="auto" w:fill="FFFFFF"/>
              </w:rPr>
            </w:pPr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为规范</w:t>
            </w:r>
            <w:proofErr w:type="gramStart"/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危废登记</w:t>
            </w:r>
            <w:proofErr w:type="gramEnd"/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台账，贯彻落实</w:t>
            </w:r>
            <w:proofErr w:type="gramStart"/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危废相</w:t>
            </w:r>
            <w:proofErr w:type="gramEnd"/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关法规的要求，特制定本制度。</w:t>
            </w:r>
          </w:p>
          <w:p w14:paraId="425EEBA5" w14:textId="3AF8E389" w:rsidR="00D36B28" w:rsidRPr="001B7ADA" w:rsidRDefault="00D36B28" w:rsidP="00D36B28">
            <w:pPr>
              <w:adjustRightInd w:val="0"/>
              <w:snapToGrid w:val="0"/>
              <w:ind w:firstLineChars="200" w:firstLine="432"/>
              <w:jc w:val="left"/>
              <w:rPr>
                <w:rFonts w:asciiTheme="minorEastAsia" w:hAnsiTheme="minorEastAsia" w:cs="Times New Roman"/>
                <w:color w:val="0000FF"/>
                <w:spacing w:val="8"/>
                <w:sz w:val="20"/>
                <w:szCs w:val="20"/>
                <w:shd w:val="clear" w:color="auto" w:fill="FFFFFF"/>
              </w:rPr>
            </w:pPr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本制度适用于福建盛迪医药有限公司</w:t>
            </w:r>
            <w:proofErr w:type="gramStart"/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危废登记</w:t>
            </w:r>
            <w:proofErr w:type="gramEnd"/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台账的管理工作。</w:t>
            </w:r>
          </w:p>
          <w:p w14:paraId="05EF51BF" w14:textId="77777777" w:rsidR="00D36B28" w:rsidRPr="001B7ADA" w:rsidRDefault="00D36B28" w:rsidP="00D36B28">
            <w:pPr>
              <w:adjustRightInd w:val="0"/>
              <w:snapToGrid w:val="0"/>
              <w:ind w:firstLineChars="200" w:firstLine="432"/>
              <w:jc w:val="left"/>
              <w:rPr>
                <w:rFonts w:asciiTheme="minorEastAsia" w:hAnsiTheme="minorEastAsia" w:cs="Times New Roman"/>
                <w:color w:val="0000FF"/>
                <w:spacing w:val="8"/>
                <w:sz w:val="20"/>
                <w:szCs w:val="20"/>
                <w:shd w:val="clear" w:color="auto" w:fill="FFFFFF"/>
              </w:rPr>
            </w:pPr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EHS部</w:t>
            </w:r>
            <w:r w:rsidR="00C848A6"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结合</w:t>
            </w:r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公司</w:t>
            </w:r>
            <w:r w:rsidR="00C848A6"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的实际情况，建立危险</w:t>
            </w:r>
            <w:proofErr w:type="gramStart"/>
            <w:r w:rsidR="00C848A6"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废物台</w:t>
            </w:r>
            <w:proofErr w:type="gramEnd"/>
            <w:r w:rsidR="00C848A6"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账</w:t>
            </w:r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，督促各部门</w:t>
            </w:r>
            <w:r w:rsidR="00C848A6"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如实记载产生危险废物的种类、数量、流向、贮存、利用处置等信息。</w:t>
            </w:r>
          </w:p>
          <w:p w14:paraId="4C4EADFD" w14:textId="338E516B" w:rsidR="00C848A6" w:rsidRPr="001B7ADA" w:rsidRDefault="00D36B28" w:rsidP="00D36B28">
            <w:pPr>
              <w:adjustRightInd w:val="0"/>
              <w:snapToGrid w:val="0"/>
              <w:ind w:firstLineChars="200" w:firstLine="432"/>
              <w:jc w:val="left"/>
              <w:rPr>
                <w:rFonts w:asciiTheme="minorEastAsia" w:hAnsiTheme="minorEastAsia" w:cs="Times New Roman"/>
                <w:color w:val="0000FF"/>
                <w:spacing w:val="8"/>
                <w:sz w:val="20"/>
                <w:szCs w:val="20"/>
                <w:shd w:val="clear" w:color="auto" w:fill="FFFFFF"/>
              </w:rPr>
            </w:pPr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EHS部</w:t>
            </w:r>
            <w:r w:rsidR="00C848A6"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在台</w:t>
            </w:r>
            <w:proofErr w:type="gramStart"/>
            <w:r w:rsidR="00C848A6"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账</w:t>
            </w:r>
            <w:proofErr w:type="gramEnd"/>
            <w:r w:rsidR="00C848A6"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工作的基础上如实向所在地环境保护主管部门申报危险废物的种类、产生量、流向、贮存、处置等有关资料。</w:t>
            </w:r>
          </w:p>
          <w:p w14:paraId="55E644CA" w14:textId="57538260" w:rsidR="00C848A6" w:rsidRPr="001B7ADA" w:rsidRDefault="00D36B28" w:rsidP="0089266B">
            <w:pPr>
              <w:adjustRightInd w:val="0"/>
              <w:snapToGrid w:val="0"/>
              <w:ind w:firstLineChars="200" w:firstLine="432"/>
              <w:jc w:val="left"/>
              <w:rPr>
                <w:rFonts w:asciiTheme="minorEastAsia" w:hAnsiTheme="minorEastAsia" w:cs="Times New Roman"/>
                <w:color w:val="0000FF"/>
                <w:spacing w:val="8"/>
                <w:sz w:val="20"/>
                <w:szCs w:val="20"/>
                <w:shd w:val="clear" w:color="auto" w:fill="FFFFFF"/>
              </w:rPr>
            </w:pPr>
            <w:proofErr w:type="gramStart"/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危废管理员</w:t>
            </w:r>
            <w:proofErr w:type="gramEnd"/>
            <w:r w:rsidR="00C848A6"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定期汇总危险</w:t>
            </w:r>
            <w:proofErr w:type="gramStart"/>
            <w:r w:rsidR="00C848A6"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废物台账记</w:t>
            </w:r>
            <w:proofErr w:type="gramEnd"/>
            <w:r w:rsidR="00C848A6"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录表和转移联单，总结危险废物产生量、自行利用处置情况、委托外单位利用处置情况、临时贮存量等内容，形成内部报表。</w:t>
            </w:r>
          </w:p>
          <w:p w14:paraId="5C8645D6" w14:textId="77777777" w:rsidR="00246BF9" w:rsidRPr="001B7ADA" w:rsidRDefault="00C848A6" w:rsidP="00246BF9">
            <w:pPr>
              <w:adjustRightInd w:val="0"/>
              <w:snapToGrid w:val="0"/>
              <w:ind w:firstLineChars="200" w:firstLine="432"/>
              <w:jc w:val="left"/>
              <w:rPr>
                <w:rFonts w:asciiTheme="minorEastAsia" w:hAnsiTheme="minorEastAsia" w:cs="Times New Roman"/>
                <w:color w:val="0000FF"/>
                <w:spacing w:val="8"/>
                <w:sz w:val="20"/>
                <w:szCs w:val="20"/>
                <w:shd w:val="clear" w:color="auto" w:fill="FFFFFF"/>
              </w:rPr>
            </w:pPr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危险</w:t>
            </w:r>
            <w:proofErr w:type="gramStart"/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废物台账应</w:t>
            </w:r>
            <w:proofErr w:type="gramEnd"/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分类装订成册，由专人管理，防止遗失。</w:t>
            </w:r>
          </w:p>
          <w:p w14:paraId="0DF19030" w14:textId="572F1ED0" w:rsidR="00246BF9" w:rsidRDefault="00C848A6" w:rsidP="00246BF9">
            <w:pPr>
              <w:adjustRightInd w:val="0"/>
              <w:snapToGrid w:val="0"/>
              <w:ind w:firstLineChars="200" w:firstLine="432"/>
              <w:jc w:val="left"/>
              <w:rPr>
                <w:rFonts w:asciiTheme="minorEastAsia" w:hAnsiTheme="minorEastAsia" w:cs="Times New Roman"/>
                <w:color w:val="0000FF"/>
                <w:spacing w:val="8"/>
                <w:sz w:val="20"/>
                <w:szCs w:val="20"/>
                <w:shd w:val="clear" w:color="auto" w:fill="FFFFFF"/>
              </w:rPr>
            </w:pPr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危险</w:t>
            </w:r>
            <w:proofErr w:type="gramStart"/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废物台</w:t>
            </w:r>
            <w:proofErr w:type="gramEnd"/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账保存期限</w:t>
            </w:r>
            <w:r w:rsidR="00AD77E7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原则上</w:t>
            </w:r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为</w:t>
            </w:r>
            <w:r w:rsidRPr="001B7ADA">
              <w:rPr>
                <w:rFonts w:asciiTheme="minorEastAsia" w:hAnsiTheme="minorEastAsia" w:cs="Times New Roman"/>
                <w:color w:val="0000FF"/>
                <w:spacing w:val="8"/>
                <w:sz w:val="20"/>
                <w:szCs w:val="20"/>
                <w:shd w:val="clear" w:color="auto" w:fill="FFFFFF"/>
              </w:rPr>
              <w:t xml:space="preserve">5 </w:t>
            </w:r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年。</w:t>
            </w:r>
          </w:p>
          <w:p w14:paraId="5CD7EAD7" w14:textId="77777777" w:rsidR="00E507A2" w:rsidRPr="001B7ADA" w:rsidRDefault="00E507A2" w:rsidP="00246BF9">
            <w:pPr>
              <w:adjustRightInd w:val="0"/>
              <w:snapToGrid w:val="0"/>
              <w:ind w:firstLineChars="200" w:firstLine="432"/>
              <w:jc w:val="left"/>
              <w:rPr>
                <w:rFonts w:asciiTheme="minorEastAsia" w:hAnsiTheme="minorEastAsia" w:cs="Times New Roman"/>
                <w:color w:val="0000FF"/>
                <w:spacing w:val="8"/>
                <w:sz w:val="20"/>
                <w:szCs w:val="20"/>
                <w:shd w:val="clear" w:color="auto" w:fill="FFFFFF"/>
              </w:rPr>
            </w:pPr>
          </w:p>
          <w:p w14:paraId="4D3EC865" w14:textId="77777777" w:rsidR="00246BF9" w:rsidRPr="001B7ADA" w:rsidRDefault="00246BF9" w:rsidP="00246BF9">
            <w:pPr>
              <w:adjustRightInd w:val="0"/>
              <w:snapToGrid w:val="0"/>
              <w:ind w:firstLineChars="200" w:firstLine="432"/>
              <w:jc w:val="left"/>
              <w:rPr>
                <w:rFonts w:asciiTheme="minorEastAsia" w:hAnsiTheme="minorEastAsia" w:cs="Times New Roman"/>
                <w:color w:val="0000FF"/>
                <w:spacing w:val="8"/>
                <w:sz w:val="20"/>
                <w:szCs w:val="20"/>
                <w:shd w:val="clear" w:color="auto" w:fill="FFFFFF"/>
              </w:rPr>
            </w:pPr>
          </w:p>
          <w:p w14:paraId="1C546AD6" w14:textId="6EDAD766" w:rsidR="00246BF9" w:rsidRPr="00E507A2" w:rsidRDefault="00246BF9" w:rsidP="00E507A2">
            <w:pPr>
              <w:autoSpaceDE w:val="0"/>
              <w:autoSpaceDN w:val="0"/>
              <w:adjustRightInd w:val="0"/>
              <w:spacing w:afterLines="50" w:after="156"/>
              <w:jc w:val="center"/>
              <w:rPr>
                <w:rFonts w:ascii="黑体" w:eastAsia="黑体" w:cs="黑体"/>
                <w:color w:val="0000FF"/>
                <w:kern w:val="0"/>
                <w:sz w:val="44"/>
                <w:szCs w:val="44"/>
              </w:rPr>
            </w:pPr>
            <w:r w:rsidRPr="00E507A2">
              <w:rPr>
                <w:rFonts w:ascii="黑体" w:eastAsia="黑体" w:cs="黑体"/>
                <w:color w:val="0000FF"/>
                <w:kern w:val="0"/>
                <w:sz w:val="44"/>
                <w:szCs w:val="44"/>
              </w:rPr>
              <w:t>危险废物标识制度</w:t>
            </w:r>
          </w:p>
          <w:p w14:paraId="6D93602B" w14:textId="77777777" w:rsidR="00246BF9" w:rsidRPr="001B7ADA" w:rsidRDefault="00246BF9" w:rsidP="00246BF9">
            <w:pPr>
              <w:adjustRightInd w:val="0"/>
              <w:snapToGrid w:val="0"/>
              <w:ind w:firstLineChars="200" w:firstLine="432"/>
              <w:jc w:val="left"/>
              <w:rPr>
                <w:rFonts w:asciiTheme="minorEastAsia" w:hAnsiTheme="minorEastAsia" w:cs="Times New Roman"/>
                <w:color w:val="0000FF"/>
                <w:spacing w:val="8"/>
                <w:sz w:val="20"/>
                <w:szCs w:val="20"/>
                <w:shd w:val="clear" w:color="auto" w:fill="FFFFFF"/>
              </w:rPr>
            </w:pPr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为规范公司危险废物识别标志的使用，特制定本制度。</w:t>
            </w:r>
          </w:p>
          <w:p w14:paraId="49DD4174" w14:textId="77777777" w:rsidR="00246BF9" w:rsidRPr="001B7ADA" w:rsidRDefault="00246BF9" w:rsidP="00246BF9">
            <w:pPr>
              <w:adjustRightInd w:val="0"/>
              <w:snapToGrid w:val="0"/>
              <w:ind w:firstLineChars="200" w:firstLine="432"/>
              <w:jc w:val="left"/>
              <w:rPr>
                <w:rFonts w:asciiTheme="minorEastAsia" w:hAnsiTheme="minorEastAsia" w:cs="Times New Roman"/>
                <w:color w:val="0000FF"/>
                <w:spacing w:val="8"/>
                <w:sz w:val="20"/>
                <w:szCs w:val="20"/>
                <w:shd w:val="clear" w:color="auto" w:fill="FFFFFF"/>
              </w:rPr>
            </w:pPr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本制度适用于危险废物识别标志的使用。</w:t>
            </w:r>
          </w:p>
          <w:p w14:paraId="4824C9B2" w14:textId="77777777" w:rsidR="00246BF9" w:rsidRPr="001B7ADA" w:rsidRDefault="00246BF9" w:rsidP="00246BF9">
            <w:pPr>
              <w:adjustRightInd w:val="0"/>
              <w:snapToGrid w:val="0"/>
              <w:ind w:firstLineChars="200" w:firstLine="432"/>
              <w:jc w:val="left"/>
              <w:rPr>
                <w:rFonts w:asciiTheme="minorEastAsia" w:hAnsiTheme="minorEastAsia" w:cs="Times New Roman"/>
                <w:color w:val="0000FF"/>
                <w:spacing w:val="8"/>
                <w:sz w:val="20"/>
                <w:szCs w:val="20"/>
                <w:shd w:val="clear" w:color="auto" w:fill="FFFFFF"/>
              </w:rPr>
            </w:pPr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在盛装危险废物的容器或包装物上应设置危险废物标签，并按要求填写完整。</w:t>
            </w:r>
          </w:p>
          <w:p w14:paraId="465A813D" w14:textId="77777777" w:rsidR="00246BF9" w:rsidRPr="001B7ADA" w:rsidRDefault="00246BF9" w:rsidP="00246BF9">
            <w:pPr>
              <w:adjustRightInd w:val="0"/>
              <w:snapToGrid w:val="0"/>
              <w:ind w:firstLineChars="200" w:firstLine="432"/>
              <w:jc w:val="left"/>
              <w:rPr>
                <w:rFonts w:asciiTheme="minorEastAsia" w:hAnsiTheme="minorEastAsia" w:cs="Times New Roman"/>
                <w:color w:val="0000FF"/>
                <w:spacing w:val="8"/>
                <w:sz w:val="20"/>
                <w:szCs w:val="20"/>
                <w:shd w:val="clear" w:color="auto" w:fill="FFFFFF"/>
              </w:rPr>
            </w:pPr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危险废物标签的设置位置应明显可见且易读，不会被容器、包装物自身的任何部分或其它标签盖住或遮住。</w:t>
            </w:r>
          </w:p>
          <w:p w14:paraId="191CD741" w14:textId="77777777" w:rsidR="00246BF9" w:rsidRPr="001B7ADA" w:rsidRDefault="00246BF9" w:rsidP="00246BF9">
            <w:pPr>
              <w:adjustRightInd w:val="0"/>
              <w:snapToGrid w:val="0"/>
              <w:ind w:firstLineChars="200" w:firstLine="432"/>
              <w:jc w:val="left"/>
              <w:rPr>
                <w:rFonts w:asciiTheme="minorEastAsia" w:hAnsiTheme="minorEastAsia" w:cs="Times New Roman"/>
                <w:color w:val="0000FF"/>
                <w:spacing w:val="8"/>
                <w:sz w:val="20"/>
                <w:szCs w:val="20"/>
                <w:shd w:val="clear" w:color="auto" w:fill="FFFFFF"/>
              </w:rPr>
            </w:pPr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在贮存设施入口处的醒目位置，以标志牌的形式设置危险废物标签。</w:t>
            </w:r>
          </w:p>
          <w:p w14:paraId="027AA724" w14:textId="77777777" w:rsidR="00246BF9" w:rsidRPr="001B7ADA" w:rsidRDefault="00246BF9" w:rsidP="00246BF9">
            <w:pPr>
              <w:adjustRightInd w:val="0"/>
              <w:snapToGrid w:val="0"/>
              <w:ind w:firstLineChars="200" w:firstLine="432"/>
              <w:jc w:val="left"/>
              <w:rPr>
                <w:rFonts w:asciiTheme="minorEastAsia" w:hAnsiTheme="minorEastAsia" w:cs="Times New Roman"/>
                <w:color w:val="0000FF"/>
                <w:spacing w:val="8"/>
                <w:sz w:val="20"/>
                <w:szCs w:val="20"/>
                <w:shd w:val="clear" w:color="auto" w:fill="FFFFFF"/>
              </w:rPr>
            </w:pPr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危险废物暂存间内设置危险废物贮存分区标志，标志中应至少包含设施内部所有贮存分区的平面分布、各分区存放的废物信息、本贮存分区的具体位置、环境应急物资所在位置以及进出口位置和方向等信息。</w:t>
            </w:r>
          </w:p>
          <w:p w14:paraId="366AD157" w14:textId="77777777" w:rsidR="00246BF9" w:rsidRPr="001B7ADA" w:rsidRDefault="00246BF9" w:rsidP="00246BF9">
            <w:pPr>
              <w:adjustRightInd w:val="0"/>
              <w:snapToGrid w:val="0"/>
              <w:ind w:firstLineChars="200" w:firstLine="432"/>
              <w:jc w:val="left"/>
              <w:rPr>
                <w:rFonts w:asciiTheme="minorEastAsia" w:hAnsiTheme="minorEastAsia" w:cs="Times New Roman"/>
                <w:color w:val="0000FF"/>
                <w:spacing w:val="8"/>
                <w:sz w:val="20"/>
                <w:szCs w:val="20"/>
                <w:shd w:val="clear" w:color="auto" w:fill="FFFFFF"/>
              </w:rPr>
            </w:pPr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贮存设施内的每一个贮存分区和进出口位置，都应设置危险废物贮存分区标志。</w:t>
            </w:r>
          </w:p>
          <w:p w14:paraId="3AEDD877" w14:textId="77777777" w:rsidR="00246BF9" w:rsidRPr="001B7ADA" w:rsidRDefault="00246BF9" w:rsidP="00246BF9">
            <w:pPr>
              <w:adjustRightInd w:val="0"/>
              <w:snapToGrid w:val="0"/>
              <w:ind w:firstLineChars="200" w:firstLine="432"/>
              <w:jc w:val="left"/>
              <w:rPr>
                <w:rFonts w:asciiTheme="minorEastAsia" w:hAnsiTheme="minorEastAsia" w:cs="Times New Roman"/>
                <w:color w:val="0000FF"/>
                <w:spacing w:val="8"/>
                <w:sz w:val="20"/>
                <w:szCs w:val="20"/>
                <w:shd w:val="clear" w:color="auto" w:fill="FFFFFF"/>
              </w:rPr>
            </w:pPr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危险废物贮存分区标志应设置在该分区醒目和易于观察的位置，且不得被其他物体遮挡。</w:t>
            </w:r>
          </w:p>
          <w:p w14:paraId="51962040" w14:textId="77777777" w:rsidR="00246BF9" w:rsidRPr="001B7ADA" w:rsidRDefault="00246BF9" w:rsidP="00246BF9">
            <w:pPr>
              <w:adjustRightInd w:val="0"/>
              <w:snapToGrid w:val="0"/>
              <w:ind w:firstLineChars="200" w:firstLine="432"/>
              <w:jc w:val="left"/>
              <w:rPr>
                <w:rFonts w:asciiTheme="minorEastAsia" w:hAnsiTheme="minorEastAsia" w:cs="Times New Roman"/>
                <w:color w:val="0000FF"/>
                <w:spacing w:val="8"/>
                <w:sz w:val="20"/>
                <w:szCs w:val="20"/>
                <w:shd w:val="clear" w:color="auto" w:fill="FFFFFF"/>
              </w:rPr>
            </w:pPr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当贮存设施内储存的危险废物种类或者分区发生变化时，应及时更新危险废物贮存分区标志上的信息。</w:t>
            </w:r>
          </w:p>
          <w:p w14:paraId="07601AFC" w14:textId="77777777" w:rsidR="00246BF9" w:rsidRPr="001B7ADA" w:rsidRDefault="00246BF9" w:rsidP="00246BF9">
            <w:pPr>
              <w:adjustRightInd w:val="0"/>
              <w:snapToGrid w:val="0"/>
              <w:ind w:firstLineChars="200" w:firstLine="432"/>
              <w:jc w:val="left"/>
              <w:rPr>
                <w:rFonts w:asciiTheme="minorEastAsia" w:hAnsiTheme="minorEastAsia" w:cs="Times New Roman"/>
                <w:color w:val="0000FF"/>
                <w:spacing w:val="8"/>
                <w:sz w:val="20"/>
                <w:szCs w:val="20"/>
                <w:shd w:val="clear" w:color="auto" w:fill="FFFFFF"/>
              </w:rPr>
            </w:pPr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在危险废物收集、贮存场所设置危险废物设施场所标志牌，用于提醒人们对周围环境引起注意，以避免可能发生危害的警告性区域信息标志。</w:t>
            </w:r>
          </w:p>
          <w:p w14:paraId="40C72617" w14:textId="773A32AD" w:rsidR="00C848A6" w:rsidRPr="001B7ADA" w:rsidRDefault="00246BF9" w:rsidP="00246BF9">
            <w:pPr>
              <w:adjustRightInd w:val="0"/>
              <w:snapToGrid w:val="0"/>
              <w:ind w:firstLineChars="200" w:firstLine="432"/>
              <w:jc w:val="left"/>
              <w:rPr>
                <w:rFonts w:asciiTheme="minorEastAsia" w:hAnsiTheme="minorEastAsia" w:cs="Times New Roman"/>
                <w:color w:val="0000FF"/>
                <w:spacing w:val="8"/>
                <w:sz w:val="24"/>
                <w:shd w:val="clear" w:color="auto" w:fill="FFFFFF"/>
              </w:rPr>
            </w:pPr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危险废物设施场所标志牌，应设在其设施场所外入口的醒目处，</w:t>
            </w:r>
            <w:proofErr w:type="gramStart"/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如设施</w:t>
            </w:r>
            <w:proofErr w:type="gramEnd"/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场所入口处的墙壁或栏杆上显著位置，且不得被其他物体遮挡。</w:t>
            </w:r>
          </w:p>
        </w:tc>
        <w:tc>
          <w:tcPr>
            <w:tcW w:w="4670" w:type="dxa"/>
          </w:tcPr>
          <w:p w14:paraId="6CBF8BCD" w14:textId="77777777" w:rsidR="00A67876" w:rsidRPr="00E507A2" w:rsidRDefault="00A67876" w:rsidP="00246BF9">
            <w:pPr>
              <w:autoSpaceDE w:val="0"/>
              <w:autoSpaceDN w:val="0"/>
              <w:adjustRightInd w:val="0"/>
              <w:spacing w:afterLines="50" w:after="156"/>
              <w:jc w:val="center"/>
              <w:rPr>
                <w:rFonts w:ascii="黑体" w:eastAsia="黑体" w:cs="黑体"/>
                <w:color w:val="0000FF"/>
                <w:kern w:val="0"/>
                <w:sz w:val="44"/>
                <w:szCs w:val="44"/>
              </w:rPr>
            </w:pPr>
            <w:proofErr w:type="gramStart"/>
            <w:r w:rsidRPr="00E507A2">
              <w:rPr>
                <w:rFonts w:ascii="黑体" w:eastAsia="黑体" w:cs="黑体" w:hint="eastAsia"/>
                <w:color w:val="0000FF"/>
                <w:kern w:val="0"/>
                <w:sz w:val="44"/>
                <w:szCs w:val="44"/>
              </w:rPr>
              <w:t>危废转移</w:t>
            </w:r>
            <w:proofErr w:type="gramEnd"/>
            <w:r w:rsidRPr="00E507A2">
              <w:rPr>
                <w:rFonts w:ascii="黑体" w:eastAsia="黑体" w:cs="黑体" w:hint="eastAsia"/>
                <w:color w:val="0000FF"/>
                <w:kern w:val="0"/>
                <w:sz w:val="44"/>
                <w:szCs w:val="44"/>
              </w:rPr>
              <w:t>联单管理制度</w:t>
            </w:r>
          </w:p>
          <w:p w14:paraId="0B631F40" w14:textId="2D10F937" w:rsidR="00A67876" w:rsidRPr="001B7ADA" w:rsidRDefault="00A67876" w:rsidP="00C86D8A">
            <w:pPr>
              <w:adjustRightInd w:val="0"/>
              <w:snapToGrid w:val="0"/>
              <w:ind w:firstLineChars="200" w:firstLine="432"/>
              <w:jc w:val="left"/>
              <w:rPr>
                <w:rFonts w:asciiTheme="minorEastAsia" w:hAnsiTheme="minorEastAsia" w:cs="Times New Roman"/>
                <w:color w:val="0000FF"/>
                <w:spacing w:val="8"/>
                <w:sz w:val="20"/>
                <w:szCs w:val="20"/>
                <w:shd w:val="clear" w:color="auto" w:fill="FFFFFF"/>
              </w:rPr>
            </w:pPr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为规范公司危险废物转移</w:t>
            </w:r>
            <w:r w:rsidR="001B7ADA"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工作</w:t>
            </w:r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，有效实施危险废物转移联单制度，根据《</w:t>
            </w:r>
            <w:r w:rsidRPr="001B7ADA">
              <w:rPr>
                <w:rFonts w:asciiTheme="minorEastAsia" w:hAnsiTheme="minorEastAsia" w:cs="Times New Roman"/>
                <w:color w:val="0000FF"/>
                <w:spacing w:val="8"/>
                <w:sz w:val="20"/>
                <w:szCs w:val="20"/>
                <w:shd w:val="clear" w:color="auto" w:fill="FFFFFF"/>
              </w:rPr>
              <w:t>危险废物转移联单管理办法</w:t>
            </w:r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》有关规定，制定本制度。</w:t>
            </w:r>
          </w:p>
          <w:p w14:paraId="04410439" w14:textId="46273C5E" w:rsidR="00A67876" w:rsidRPr="001B7ADA" w:rsidRDefault="00A67876" w:rsidP="00C86D8A">
            <w:pPr>
              <w:adjustRightInd w:val="0"/>
              <w:snapToGrid w:val="0"/>
              <w:ind w:firstLineChars="200" w:firstLine="432"/>
              <w:jc w:val="left"/>
              <w:rPr>
                <w:rFonts w:asciiTheme="minorEastAsia" w:hAnsiTheme="minorEastAsia" w:cs="Times New Roman"/>
                <w:color w:val="0000FF"/>
                <w:spacing w:val="8"/>
                <w:sz w:val="20"/>
                <w:szCs w:val="20"/>
                <w:shd w:val="clear" w:color="auto" w:fill="FFFFFF"/>
              </w:rPr>
            </w:pPr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本办法适用于在福建盛迪医药有限公司危险废物转移联单的管理。</w:t>
            </w:r>
          </w:p>
          <w:p w14:paraId="6E556BD8" w14:textId="107783AF" w:rsidR="00A67876" w:rsidRPr="001B7ADA" w:rsidRDefault="00C86D8A" w:rsidP="00C86D8A">
            <w:pPr>
              <w:adjustRightInd w:val="0"/>
              <w:snapToGrid w:val="0"/>
              <w:ind w:firstLineChars="200" w:firstLine="432"/>
              <w:jc w:val="left"/>
              <w:rPr>
                <w:rFonts w:asciiTheme="minorEastAsia" w:hAnsiTheme="minorEastAsia" w:cs="Times New Roman"/>
                <w:color w:val="0000FF"/>
                <w:spacing w:val="8"/>
                <w:sz w:val="20"/>
                <w:szCs w:val="20"/>
                <w:shd w:val="clear" w:color="auto" w:fill="FFFFFF"/>
              </w:rPr>
            </w:pPr>
            <w:proofErr w:type="gramStart"/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危废管理员</w:t>
            </w:r>
            <w:proofErr w:type="gramEnd"/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负责</w:t>
            </w:r>
            <w:r w:rsidR="00A67876"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公司危险废物转移联单（以下简称联单）</w:t>
            </w:r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管理制度的落实执行，EHS部负责检查监督</w:t>
            </w:r>
            <w:r w:rsidR="00A67876"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。</w:t>
            </w:r>
          </w:p>
          <w:p w14:paraId="43910F2A" w14:textId="39245D00" w:rsidR="00A67876" w:rsidRPr="001B7ADA" w:rsidRDefault="00A67876" w:rsidP="00C86D8A">
            <w:pPr>
              <w:adjustRightInd w:val="0"/>
              <w:snapToGrid w:val="0"/>
              <w:ind w:firstLineChars="200" w:firstLine="432"/>
              <w:jc w:val="left"/>
              <w:rPr>
                <w:rFonts w:asciiTheme="minorEastAsia" w:hAnsiTheme="minorEastAsia" w:cs="Times New Roman"/>
                <w:color w:val="0000FF"/>
                <w:spacing w:val="8"/>
                <w:sz w:val="20"/>
                <w:szCs w:val="20"/>
                <w:shd w:val="clear" w:color="auto" w:fill="FFFFFF"/>
              </w:rPr>
            </w:pPr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在转移危险废物前，</w:t>
            </w:r>
            <w:proofErr w:type="gramStart"/>
            <w:r w:rsidR="00C86D8A"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危废管理员</w:t>
            </w:r>
            <w:proofErr w:type="gramEnd"/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须按照国家有关规定报批危险废物转移计划；经批准后，</w:t>
            </w:r>
            <w:r w:rsidR="00C86D8A"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在福建省固废管理系统申请</w:t>
            </w:r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领取</w:t>
            </w:r>
            <w:r w:rsidR="00C86D8A"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电子</w:t>
            </w:r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联单。</w:t>
            </w:r>
          </w:p>
          <w:p w14:paraId="7481FB50" w14:textId="6E8C1790" w:rsidR="00A67876" w:rsidRPr="001B7ADA" w:rsidRDefault="00A67876" w:rsidP="00C86D8A">
            <w:pPr>
              <w:adjustRightInd w:val="0"/>
              <w:snapToGrid w:val="0"/>
              <w:ind w:firstLineChars="200" w:firstLine="432"/>
              <w:jc w:val="left"/>
              <w:rPr>
                <w:rFonts w:asciiTheme="minorEastAsia" w:hAnsiTheme="minorEastAsia" w:cs="Times New Roman"/>
                <w:color w:val="0000FF"/>
                <w:spacing w:val="8"/>
                <w:sz w:val="20"/>
                <w:szCs w:val="20"/>
                <w:shd w:val="clear" w:color="auto" w:fill="FFFFFF"/>
              </w:rPr>
            </w:pPr>
            <w:proofErr w:type="gramStart"/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每转移</w:t>
            </w:r>
            <w:proofErr w:type="gramEnd"/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一车同类危险废物，应当填写一份联单。每车有多类危险废物的，应当按每一类危险废物填写一份联单。</w:t>
            </w:r>
          </w:p>
          <w:p w14:paraId="60A426A3" w14:textId="115492E6" w:rsidR="008E2FF8" w:rsidRDefault="00C86D8A" w:rsidP="008E2FF8">
            <w:pPr>
              <w:adjustRightInd w:val="0"/>
              <w:snapToGrid w:val="0"/>
              <w:ind w:firstLineChars="200" w:firstLine="432"/>
              <w:jc w:val="left"/>
              <w:rPr>
                <w:rFonts w:asciiTheme="minorEastAsia" w:hAnsiTheme="minorEastAsia" w:cs="Times New Roman"/>
                <w:color w:val="0000FF"/>
                <w:spacing w:val="8"/>
                <w:sz w:val="20"/>
                <w:szCs w:val="20"/>
                <w:shd w:val="clear" w:color="auto" w:fill="FFFFFF"/>
              </w:rPr>
            </w:pPr>
            <w:proofErr w:type="gramStart"/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危废管理员</w:t>
            </w:r>
            <w:proofErr w:type="gramEnd"/>
            <w:r w:rsidR="00A67876"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应当如实填写联单中产生单位</w:t>
            </w:r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、</w:t>
            </w:r>
            <w:r w:rsidR="00A67876"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运输单位</w:t>
            </w:r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及</w:t>
            </w:r>
            <w:r w:rsidR="00A67876"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危险废物接受单位</w:t>
            </w:r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、数量、包装方式等，</w:t>
            </w:r>
            <w:proofErr w:type="gramStart"/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并运</w:t>
            </w:r>
            <w:proofErr w:type="gramEnd"/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输单位、接受单位核对</w:t>
            </w:r>
            <w:r w:rsidR="00A67876"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。</w:t>
            </w:r>
          </w:p>
          <w:p w14:paraId="7494375A" w14:textId="77777777" w:rsidR="00E507A2" w:rsidRPr="001B7ADA" w:rsidRDefault="00E507A2" w:rsidP="008E2FF8">
            <w:pPr>
              <w:adjustRightInd w:val="0"/>
              <w:snapToGrid w:val="0"/>
              <w:ind w:firstLineChars="200" w:firstLine="432"/>
              <w:jc w:val="left"/>
              <w:rPr>
                <w:rFonts w:asciiTheme="minorEastAsia" w:hAnsiTheme="minorEastAsia" w:cs="Times New Roman"/>
                <w:color w:val="0000FF"/>
                <w:spacing w:val="8"/>
                <w:sz w:val="20"/>
                <w:szCs w:val="20"/>
                <w:shd w:val="clear" w:color="auto" w:fill="FFFFFF"/>
              </w:rPr>
            </w:pPr>
          </w:p>
          <w:p w14:paraId="3C5CF4ED" w14:textId="77777777" w:rsidR="00246BF9" w:rsidRPr="00E507A2" w:rsidRDefault="00246BF9" w:rsidP="00E507A2">
            <w:pPr>
              <w:autoSpaceDE w:val="0"/>
              <w:autoSpaceDN w:val="0"/>
              <w:adjustRightInd w:val="0"/>
              <w:spacing w:afterLines="50" w:after="156"/>
              <w:jc w:val="center"/>
              <w:rPr>
                <w:rFonts w:ascii="黑体" w:eastAsia="黑体" w:cs="黑体"/>
                <w:color w:val="0000FF"/>
                <w:kern w:val="0"/>
                <w:sz w:val="44"/>
                <w:szCs w:val="44"/>
              </w:rPr>
            </w:pPr>
            <w:proofErr w:type="gramStart"/>
            <w:r w:rsidRPr="00E507A2">
              <w:rPr>
                <w:rFonts w:ascii="黑体" w:eastAsia="黑体" w:cs="黑体" w:hint="eastAsia"/>
                <w:color w:val="0000FF"/>
                <w:kern w:val="0"/>
                <w:sz w:val="44"/>
                <w:szCs w:val="44"/>
              </w:rPr>
              <w:t>危废管理</w:t>
            </w:r>
            <w:proofErr w:type="gramEnd"/>
            <w:r w:rsidRPr="00E507A2">
              <w:rPr>
                <w:rFonts w:ascii="黑体" w:eastAsia="黑体" w:cs="黑体" w:hint="eastAsia"/>
                <w:color w:val="0000FF"/>
                <w:kern w:val="0"/>
                <w:sz w:val="44"/>
                <w:szCs w:val="44"/>
              </w:rPr>
              <w:t>计划制度</w:t>
            </w:r>
          </w:p>
          <w:p w14:paraId="552CFA5E" w14:textId="77777777" w:rsidR="00246BF9" w:rsidRPr="001B7ADA" w:rsidRDefault="00246BF9" w:rsidP="00246BF9">
            <w:pPr>
              <w:adjustRightInd w:val="0"/>
              <w:snapToGrid w:val="0"/>
              <w:ind w:firstLineChars="200" w:firstLine="432"/>
              <w:jc w:val="left"/>
              <w:rPr>
                <w:rFonts w:asciiTheme="minorEastAsia" w:hAnsiTheme="minorEastAsia" w:cs="Times New Roman"/>
                <w:color w:val="0000FF"/>
                <w:spacing w:val="8"/>
                <w:sz w:val="20"/>
                <w:szCs w:val="20"/>
                <w:shd w:val="clear" w:color="auto" w:fill="FFFFFF"/>
              </w:rPr>
            </w:pPr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为规范危险废物管理计划的制定工作，特制定本制度。</w:t>
            </w:r>
          </w:p>
          <w:p w14:paraId="398DD2EC" w14:textId="77777777" w:rsidR="00246BF9" w:rsidRPr="001B7ADA" w:rsidRDefault="00246BF9" w:rsidP="00246BF9">
            <w:pPr>
              <w:adjustRightInd w:val="0"/>
              <w:snapToGrid w:val="0"/>
              <w:ind w:firstLineChars="200" w:firstLine="432"/>
              <w:jc w:val="left"/>
              <w:rPr>
                <w:rFonts w:asciiTheme="minorEastAsia" w:hAnsiTheme="minorEastAsia" w:cs="Times New Roman"/>
                <w:color w:val="0000FF"/>
                <w:spacing w:val="8"/>
                <w:sz w:val="20"/>
                <w:szCs w:val="20"/>
                <w:shd w:val="clear" w:color="auto" w:fill="FFFFFF"/>
              </w:rPr>
            </w:pPr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适用于</w:t>
            </w:r>
            <w:proofErr w:type="gramStart"/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福建盛迪医药有限公司危废废物</w:t>
            </w:r>
            <w:proofErr w:type="gramEnd"/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管理计划制定工作。</w:t>
            </w:r>
          </w:p>
          <w:p w14:paraId="10E17B5C" w14:textId="77777777" w:rsidR="00246BF9" w:rsidRPr="001B7ADA" w:rsidRDefault="00246BF9" w:rsidP="00246BF9">
            <w:pPr>
              <w:adjustRightInd w:val="0"/>
              <w:snapToGrid w:val="0"/>
              <w:ind w:firstLineChars="200" w:firstLine="432"/>
              <w:jc w:val="left"/>
              <w:rPr>
                <w:rFonts w:asciiTheme="minorEastAsia" w:hAnsiTheme="minorEastAsia" w:cs="Times New Roman"/>
                <w:color w:val="0000FF"/>
                <w:spacing w:val="8"/>
                <w:sz w:val="20"/>
                <w:szCs w:val="20"/>
                <w:shd w:val="clear" w:color="auto" w:fill="FFFFFF"/>
              </w:rPr>
            </w:pPr>
            <w:proofErr w:type="gramStart"/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危废管理员</w:t>
            </w:r>
            <w:proofErr w:type="gramEnd"/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应依据国家相关法律法规和标准规范的有关要求制定管理计划，并严格按照管理计划加强危险废物全生命周期的环境管理。</w:t>
            </w:r>
          </w:p>
          <w:p w14:paraId="5E657B5D" w14:textId="24042FBE" w:rsidR="00246BF9" w:rsidRPr="001B7ADA" w:rsidRDefault="00AD77E7" w:rsidP="00AD77E7">
            <w:pPr>
              <w:adjustRightInd w:val="0"/>
              <w:snapToGrid w:val="0"/>
              <w:ind w:firstLineChars="200" w:firstLine="432"/>
              <w:jc w:val="left"/>
              <w:rPr>
                <w:rFonts w:asciiTheme="minorEastAsia" w:hAnsiTheme="minorEastAsia" w:cs="Times New Roman"/>
                <w:color w:val="0000FF"/>
                <w:spacing w:val="8"/>
                <w:sz w:val="20"/>
                <w:szCs w:val="20"/>
                <w:shd w:val="clear" w:color="auto" w:fill="FFFFFF"/>
              </w:rPr>
            </w:pPr>
            <w:r w:rsidRPr="00AD77E7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产生危险废物的单位应当按年度制定危险废物管理计划</w:t>
            </w:r>
            <w:r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，并</w:t>
            </w:r>
            <w:r w:rsidRPr="00AD77E7">
              <w:rPr>
                <w:rFonts w:asciiTheme="minorEastAsia" w:hAnsiTheme="minorEastAsia" w:cs="Times New Roman"/>
                <w:color w:val="0000FF"/>
                <w:spacing w:val="8"/>
                <w:sz w:val="20"/>
                <w:szCs w:val="20"/>
                <w:shd w:val="clear" w:color="auto" w:fill="FFFFFF"/>
              </w:rPr>
              <w:t>于每年3月31日前通过国家危险废物信息管理系统在线填写并提交当</w:t>
            </w:r>
            <w:r w:rsidRPr="00AD77E7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年度的危险废物管理计划，由国家危险废物信息管理系统自动生成备案编号和回执，完成备案。</w:t>
            </w:r>
            <w:r w:rsidRPr="00AD77E7">
              <w:rPr>
                <w:rFonts w:asciiTheme="minorEastAsia" w:hAnsiTheme="minorEastAsia" w:cs="Times New Roman"/>
                <w:color w:val="0000FF"/>
                <w:spacing w:val="8"/>
                <w:sz w:val="20"/>
                <w:szCs w:val="20"/>
                <w:shd w:val="clear" w:color="auto" w:fill="FFFFFF"/>
              </w:rPr>
              <w:t>危险废物管理计划备案内容需要调整的，产生危险废物的单位应当及时变更</w:t>
            </w:r>
            <w:r w:rsidR="00246BF9"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。</w:t>
            </w:r>
          </w:p>
          <w:p w14:paraId="763A9AA3" w14:textId="77777777" w:rsidR="00246BF9" w:rsidRPr="001B7ADA" w:rsidRDefault="00246BF9" w:rsidP="00246BF9">
            <w:pPr>
              <w:adjustRightInd w:val="0"/>
              <w:snapToGrid w:val="0"/>
              <w:ind w:firstLineChars="200" w:firstLine="432"/>
              <w:jc w:val="left"/>
              <w:rPr>
                <w:rFonts w:asciiTheme="minorEastAsia" w:hAnsiTheme="minorEastAsia" w:cs="Times New Roman"/>
                <w:color w:val="0000FF"/>
                <w:spacing w:val="8"/>
                <w:sz w:val="20"/>
                <w:szCs w:val="20"/>
                <w:shd w:val="clear" w:color="auto" w:fill="FFFFFF"/>
              </w:rPr>
            </w:pPr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管理计划内容包括：企业基本信息、</w:t>
            </w:r>
            <w:proofErr w:type="gramStart"/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危废过程</w:t>
            </w:r>
            <w:proofErr w:type="gramEnd"/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管理、环境监测、上年度计划实施情况回顾。</w:t>
            </w:r>
          </w:p>
          <w:p w14:paraId="414B6915" w14:textId="77777777" w:rsidR="00246BF9" w:rsidRPr="001B7ADA" w:rsidRDefault="00246BF9" w:rsidP="00246BF9">
            <w:pPr>
              <w:adjustRightInd w:val="0"/>
              <w:snapToGrid w:val="0"/>
              <w:ind w:firstLineChars="200" w:firstLine="432"/>
              <w:jc w:val="left"/>
              <w:rPr>
                <w:rFonts w:asciiTheme="minorEastAsia" w:hAnsiTheme="minorEastAsia" w:cs="Times New Roman"/>
                <w:color w:val="0000FF"/>
                <w:spacing w:val="8"/>
                <w:sz w:val="20"/>
                <w:szCs w:val="20"/>
                <w:shd w:val="clear" w:color="auto" w:fill="FFFFFF"/>
              </w:rPr>
            </w:pPr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管理计划管理体系主要包括：危险废物管理部门及负责人、技术人员相关情况、制度制定及落实情况、管理组织框架等。</w:t>
            </w:r>
          </w:p>
          <w:p w14:paraId="330D0823" w14:textId="0EB6FE07" w:rsidR="00A67876" w:rsidRPr="001B7ADA" w:rsidRDefault="00246BF9" w:rsidP="00246BF9">
            <w:pPr>
              <w:adjustRightInd w:val="0"/>
              <w:snapToGrid w:val="0"/>
              <w:ind w:firstLineChars="200" w:firstLine="432"/>
              <w:jc w:val="left"/>
              <w:rPr>
                <w:rFonts w:asciiTheme="minorEastAsia" w:hAnsiTheme="minorEastAsia" w:cs="Times New Roman"/>
                <w:color w:val="0000FF"/>
                <w:spacing w:val="8"/>
                <w:sz w:val="24"/>
                <w:shd w:val="clear" w:color="auto" w:fill="FFFFFF"/>
              </w:rPr>
            </w:pPr>
            <w:r w:rsidRPr="001B7ADA">
              <w:rPr>
                <w:rFonts w:asciiTheme="minorEastAsia" w:hAnsiTheme="minorEastAsia" w:cs="Times New Roman" w:hint="eastAsia"/>
                <w:color w:val="0000FF"/>
                <w:spacing w:val="8"/>
                <w:sz w:val="20"/>
                <w:szCs w:val="20"/>
                <w:shd w:val="clear" w:color="auto" w:fill="FFFFFF"/>
              </w:rPr>
              <w:t>EHS部每年对上年度管理计划实施情况进行总结，内容主要包括：上年度企业接受环保部门检查和环境监测情况，危险废物相关信息的社会公开情况；上年度危险废物实际产生数量、种类、贮存、利用处置等情况，并与管理计划中预期结果进行比较分析；上年度危险废物相关管理制度执行情况。</w:t>
            </w:r>
          </w:p>
        </w:tc>
      </w:tr>
    </w:tbl>
    <w:p w14:paraId="16C4120A" w14:textId="411C1C93" w:rsidR="00C0027C" w:rsidRDefault="00C0027C" w:rsidP="00AD77E7">
      <w:pPr>
        <w:adjustRightInd w:val="0"/>
        <w:snapToGrid w:val="0"/>
        <w:spacing w:line="360" w:lineRule="auto"/>
        <w:jc w:val="left"/>
        <w:rPr>
          <w:rFonts w:asciiTheme="minorEastAsia" w:hAnsiTheme="minorEastAsia" w:cs="Times New Roman"/>
          <w:color w:val="333333"/>
          <w:spacing w:val="8"/>
          <w:sz w:val="24"/>
          <w:shd w:val="clear" w:color="auto" w:fill="FFFFFF"/>
        </w:rPr>
      </w:pPr>
    </w:p>
    <w:sectPr w:rsidR="00C0027C" w:rsidSect="009E6B68">
      <w:headerReference w:type="default" r:id="rId17"/>
      <w:pgSz w:w="11906" w:h="16838" w:code="9"/>
      <w:pgMar w:top="851" w:right="851" w:bottom="851" w:left="851" w:header="454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8D5C7" w14:textId="77777777" w:rsidR="00297FDD" w:rsidRDefault="00297FDD" w:rsidP="002922E8">
      <w:r>
        <w:separator/>
      </w:r>
    </w:p>
  </w:endnote>
  <w:endnote w:type="continuationSeparator" w:id="0">
    <w:p w14:paraId="14ADBD10" w14:textId="77777777" w:rsidR="00297FDD" w:rsidRDefault="00297FDD" w:rsidP="0029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8C212" w14:textId="77777777" w:rsidR="00297FDD" w:rsidRDefault="00297FDD" w:rsidP="002922E8">
      <w:r>
        <w:separator/>
      </w:r>
    </w:p>
  </w:footnote>
  <w:footnote w:type="continuationSeparator" w:id="0">
    <w:p w14:paraId="713011B4" w14:textId="77777777" w:rsidR="00297FDD" w:rsidRDefault="00297FDD" w:rsidP="00292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1114F" w14:textId="1B0FF3F7" w:rsidR="002922E8" w:rsidRPr="009E6B68" w:rsidRDefault="002922E8" w:rsidP="002922E8">
    <w:pPr>
      <w:pStyle w:val="a3"/>
      <w:jc w:val="left"/>
      <w:rPr>
        <w:rFonts w:ascii="华文行楷" w:eastAsia="华文行楷"/>
        <w:color w:val="0070C0"/>
        <w:sz w:val="24"/>
        <w:szCs w:val="24"/>
      </w:rPr>
    </w:pPr>
    <w:r w:rsidRPr="00347F3A">
      <w:rPr>
        <w:rFonts w:ascii="华文行楷" w:eastAsia="华文行楷" w:hint="eastAsia"/>
        <w:color w:val="0000FF"/>
        <w:sz w:val="24"/>
        <w:szCs w:val="24"/>
      </w:rPr>
      <w:t>福建盛迪医药有限公司</w:t>
    </w:r>
    <w:r w:rsidR="009060A1" w:rsidRPr="00347F3A">
      <w:rPr>
        <w:rFonts w:ascii="华文行楷" w:eastAsia="华文行楷" w:hint="eastAsia"/>
        <w:color w:val="0000FF"/>
        <w:sz w:val="24"/>
        <w:szCs w:val="24"/>
      </w:rPr>
      <w:t xml:space="preserve"> </w:t>
    </w:r>
    <w:r w:rsidR="009060A1">
      <w:rPr>
        <w:rFonts w:ascii="华文行楷" w:eastAsia="华文行楷"/>
        <w:color w:val="0070C0"/>
        <w:sz w:val="24"/>
        <w:szCs w:val="24"/>
      </w:rPr>
      <w:t xml:space="preserve">                                                         </w:t>
    </w:r>
    <w:r w:rsidR="009060A1" w:rsidRPr="00347F3A">
      <w:rPr>
        <w:rFonts w:ascii="宋体" w:eastAsia="宋体" w:hAnsi="宋体" w:hint="eastAsia"/>
        <w:color w:val="0000FF"/>
        <w:sz w:val="24"/>
        <w:szCs w:val="24"/>
      </w:rPr>
      <w:t>2022</w:t>
    </w:r>
    <w:r w:rsidR="009060A1" w:rsidRPr="00347F3A">
      <w:rPr>
        <w:rFonts w:ascii="华文行楷" w:eastAsia="华文行楷" w:hint="eastAsia"/>
        <w:color w:val="0000FF"/>
        <w:sz w:val="24"/>
        <w:szCs w:val="24"/>
      </w:rPr>
      <w:t>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A35AE"/>
    <w:multiLevelType w:val="hybridMultilevel"/>
    <w:tmpl w:val="32B818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870CD2"/>
    <w:multiLevelType w:val="hybridMultilevel"/>
    <w:tmpl w:val="22E29086"/>
    <w:lvl w:ilvl="0" w:tplc="BF20AC28">
      <w:start w:val="1"/>
      <w:numFmt w:val="decimal"/>
      <w:lvlText w:val="3.%1 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038065C"/>
    <w:multiLevelType w:val="hybridMultilevel"/>
    <w:tmpl w:val="5FF0F6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762AC06">
      <w:start w:val="1"/>
      <w:numFmt w:val="decimal"/>
      <w:lvlText w:val="3.%3"/>
      <w:lvlJc w:val="left"/>
      <w:pPr>
        <w:ind w:left="42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6A31CE"/>
    <w:multiLevelType w:val="hybridMultilevel"/>
    <w:tmpl w:val="2B4A2A2A"/>
    <w:lvl w:ilvl="0" w:tplc="6CA0C78E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 w:tplc="CB8E925C">
      <w:start w:val="1"/>
      <w:numFmt w:val="decimal"/>
      <w:lvlText w:val="4.%2"/>
      <w:lvlJc w:val="left"/>
      <w:pPr>
        <w:ind w:left="840" w:hanging="420"/>
      </w:pPr>
      <w:rPr>
        <w:rFonts w:hint="eastAsia"/>
        <w:b/>
      </w:rPr>
    </w:lvl>
    <w:lvl w:ilvl="2" w:tplc="95A08C6A">
      <w:start w:val="1"/>
      <w:numFmt w:val="decimalEnclosedCircle"/>
      <w:lvlText w:val="%3"/>
      <w:lvlJc w:val="left"/>
      <w:pPr>
        <w:ind w:left="7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D811678"/>
    <w:multiLevelType w:val="hybridMultilevel"/>
    <w:tmpl w:val="299499D8"/>
    <w:lvl w:ilvl="0" w:tplc="8E0A7E76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70701B"/>
    <w:multiLevelType w:val="hybridMultilevel"/>
    <w:tmpl w:val="DCB0DA06"/>
    <w:lvl w:ilvl="0" w:tplc="3CCCE996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82B"/>
    <w:rsid w:val="000004FC"/>
    <w:rsid w:val="00006FFF"/>
    <w:rsid w:val="00050B4D"/>
    <w:rsid w:val="00074162"/>
    <w:rsid w:val="00084E7C"/>
    <w:rsid w:val="001B7ADA"/>
    <w:rsid w:val="001D7D3C"/>
    <w:rsid w:val="001F3F4B"/>
    <w:rsid w:val="00213D41"/>
    <w:rsid w:val="00246BF9"/>
    <w:rsid w:val="002702C3"/>
    <w:rsid w:val="002922E8"/>
    <w:rsid w:val="00297FDD"/>
    <w:rsid w:val="003012C7"/>
    <w:rsid w:val="00342449"/>
    <w:rsid w:val="00347F3A"/>
    <w:rsid w:val="0036782B"/>
    <w:rsid w:val="00376E31"/>
    <w:rsid w:val="00376F6F"/>
    <w:rsid w:val="00382AA4"/>
    <w:rsid w:val="003D6F2B"/>
    <w:rsid w:val="00406633"/>
    <w:rsid w:val="004111A3"/>
    <w:rsid w:val="00412ACB"/>
    <w:rsid w:val="00480C5A"/>
    <w:rsid w:val="004E01E9"/>
    <w:rsid w:val="00542414"/>
    <w:rsid w:val="0055568A"/>
    <w:rsid w:val="005A0DD4"/>
    <w:rsid w:val="006320BC"/>
    <w:rsid w:val="00766D34"/>
    <w:rsid w:val="0078671E"/>
    <w:rsid w:val="007F5EB8"/>
    <w:rsid w:val="0080324D"/>
    <w:rsid w:val="00861300"/>
    <w:rsid w:val="00882347"/>
    <w:rsid w:val="0089266B"/>
    <w:rsid w:val="008B6AE6"/>
    <w:rsid w:val="008C36C9"/>
    <w:rsid w:val="008E2FF8"/>
    <w:rsid w:val="009060A1"/>
    <w:rsid w:val="009336BA"/>
    <w:rsid w:val="009C599D"/>
    <w:rsid w:val="009E6B68"/>
    <w:rsid w:val="00A019CB"/>
    <w:rsid w:val="00A62AED"/>
    <w:rsid w:val="00A67876"/>
    <w:rsid w:val="00AD3D66"/>
    <w:rsid w:val="00AD77E7"/>
    <w:rsid w:val="00B17A53"/>
    <w:rsid w:val="00B31A31"/>
    <w:rsid w:val="00B741BE"/>
    <w:rsid w:val="00BC637C"/>
    <w:rsid w:val="00C0027C"/>
    <w:rsid w:val="00C313BA"/>
    <w:rsid w:val="00C848A6"/>
    <w:rsid w:val="00C86D8A"/>
    <w:rsid w:val="00D36B28"/>
    <w:rsid w:val="00D87C85"/>
    <w:rsid w:val="00DD055B"/>
    <w:rsid w:val="00E078C9"/>
    <w:rsid w:val="00E249A8"/>
    <w:rsid w:val="00E507A2"/>
    <w:rsid w:val="00EE61A9"/>
    <w:rsid w:val="00F07C4F"/>
    <w:rsid w:val="00F85A01"/>
    <w:rsid w:val="00FB688C"/>
    <w:rsid w:val="00FD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34354"/>
  <w15:chartTrackingRefBased/>
  <w15:docId w15:val="{EEB06328-0825-4FC8-A2AB-3B8A604B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A6787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2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2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22E8"/>
    <w:rPr>
      <w:sz w:val="18"/>
      <w:szCs w:val="18"/>
    </w:rPr>
  </w:style>
  <w:style w:type="table" w:styleId="a7">
    <w:name w:val="Table Grid"/>
    <w:basedOn w:val="a1"/>
    <w:uiPriority w:val="39"/>
    <w:rsid w:val="00292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unhideWhenUsed/>
    <w:qFormat/>
    <w:rsid w:val="009C599D"/>
    <w:pPr>
      <w:ind w:firstLineChars="200" w:firstLine="420"/>
    </w:pPr>
    <w:rPr>
      <w:szCs w:val="24"/>
    </w:rPr>
  </w:style>
  <w:style w:type="character" w:customStyle="1" w:styleId="30">
    <w:name w:val="标题 3 字符"/>
    <w:basedOn w:val="a0"/>
    <w:link w:val="3"/>
    <w:uiPriority w:val="9"/>
    <w:rsid w:val="00A67876"/>
    <w:rPr>
      <w:rFonts w:ascii="宋体" w:eastAsia="宋体" w:hAnsi="宋体" w:cs="宋体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A678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8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4161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18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345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3500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6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1504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1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643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584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5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197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1397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1105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3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9033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6801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3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8584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0149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4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3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99809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1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566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76386-1742-48C7-9D16-2422D79B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Zhanglin Zhong~SF[钟长林]</dc:creator>
  <cp:keywords/>
  <dc:description/>
  <cp:lastModifiedBy>Dali Zhu~SF[朱大理]</cp:lastModifiedBy>
  <cp:revision>9</cp:revision>
  <dcterms:created xsi:type="dcterms:W3CDTF">2024-01-24T06:02:00Z</dcterms:created>
  <dcterms:modified xsi:type="dcterms:W3CDTF">2024-09-27T06:02:00Z</dcterms:modified>
</cp:coreProperties>
</file>